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66F4" w14:textId="77777777" w:rsidR="00B90F86" w:rsidRDefault="00D1737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Приложения</w:t>
      </w:r>
    </w:p>
    <w:p w14:paraId="2EE07423" w14:textId="77777777" w:rsidR="00B90F86" w:rsidRDefault="00D173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Урок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</w:t>
      </w:r>
    </w:p>
    <w:p w14:paraId="73D41FDA" w14:textId="77777777" w:rsidR="00B90F86" w:rsidRDefault="00B90F86">
      <w:pPr>
        <w:keepNext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BD6F6CB" w14:textId="77777777" w:rsidR="00B90F86" w:rsidRDefault="00D1737E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«Развитие технических навыков в работе над гаммами в старших классах специальности «Гитара»</w:t>
      </w:r>
    </w:p>
    <w:p w14:paraId="70C68250" w14:textId="77777777" w:rsidR="00B90F86" w:rsidRDefault="00B90F86">
      <w:pPr>
        <w:keepNext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A823C97" w14:textId="77777777" w:rsidR="00B90F86" w:rsidRDefault="00B90F86">
      <w:pPr>
        <w:keepNext/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15B1458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Цель урока: освоение, закрепление и развитие основных технических навыков исполнения у ученика в работе над гаммами, практическое применение их в работе над этюдом.</w:t>
      </w:r>
    </w:p>
    <w:p w14:paraId="5E28433E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Задачи урока:</w:t>
      </w:r>
    </w:p>
    <w:p w14:paraId="49A8821B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Вызвать интерес к занятиям по специальности.</w:t>
      </w:r>
    </w:p>
    <w:p w14:paraId="609424D1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Развитие тактильных навыков техничного исполнения у ученика.</w:t>
      </w:r>
    </w:p>
    <w:p w14:paraId="2E554C0E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Направленность на осмысление учеником технических задач как упражнений на развитие определенного звукового результата исполнения.</w:t>
      </w:r>
    </w:p>
    <w:p w14:paraId="19537EAB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Повышение техничност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и исполнения у учащегося.</w:t>
      </w:r>
    </w:p>
    <w:p w14:paraId="332F27D6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Развитие навыка распознавания, применения полученных знаний в области преодоления технических трудностей в учебном нотном материале: в гаммах, в этюдах, в пьесах.</w:t>
      </w:r>
    </w:p>
    <w:p w14:paraId="3317FBAF" w14:textId="77777777" w:rsidR="00B90F86" w:rsidRDefault="00D1737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Применение навыков преодоления технических трудностей такой форме р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аботы с музыкальным материалом как чтение с листа.</w:t>
      </w:r>
    </w:p>
    <w:p w14:paraId="3A1F323B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Продолжительность урока: 45 минут.</w:t>
      </w:r>
    </w:p>
    <w:p w14:paraId="59D6CA1D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Материально-техническая база: две гитары (для ученика, у педагога – для показа), подставки для ноги, пульт.</w:t>
      </w:r>
    </w:p>
    <w:p w14:paraId="20149BB8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Подробный план урока:</w:t>
      </w:r>
    </w:p>
    <w:p w14:paraId="51A6ABDF" w14:textId="77777777" w:rsidR="00B90F86" w:rsidRDefault="00D1737E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Определение понятий «Техника», «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Гамма», «Хроматическая гамма»,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Тирандо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».</w:t>
      </w:r>
    </w:p>
    <w:p w14:paraId="021C758A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Техника (с греч. «искусный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)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– совокупность приемов, применяемых для получения наибольших результатов при наименьшей затрате человеческого труда.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Гамма - звукоряд неопределённой протяжённости, соседние ступени кот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орого стоят друг от друга на целый тон или полутон. Под гаммой в школьной исполнительской практике подразумевают восходящие либо нисходящие октавные звукоряды.</w:t>
      </w:r>
    </w:p>
    <w:p w14:paraId="18D5D559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Хроматическая гамма — восходящее или нисходящее мелодическое движение по полутонам, построенное,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как правило, на основе мажорной или минорной гаммы.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Тирандо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 – прием звукоизвлечения, характеризующийся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прожатием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струны «без опоры» на соседнюю, играется с ощущением «точки», оставляемой пальцем на струне.</w:t>
      </w:r>
    </w:p>
    <w:p w14:paraId="5E66833C" w14:textId="77777777" w:rsidR="00B90F86" w:rsidRDefault="00D1737E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Определение пассажной техники исполнения как доми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нирующей при изучении и отработке гамм на гитаре.</w:t>
      </w:r>
    </w:p>
    <w:p w14:paraId="1DC585B7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 </w:t>
      </w:r>
    </w:p>
    <w:p w14:paraId="3DA78D0E" w14:textId="77777777" w:rsidR="00B90F86" w:rsidRDefault="00D1737E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Определение 2-х пальцевой и 3-х пальцевой техники исполнения на гитаре. Показ каждой из них, определение ее возможностей (темповых, ритмических, динамических).</w:t>
      </w:r>
    </w:p>
    <w:p w14:paraId="5FDB282D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Ссылка на использование каждого вида в разны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х исполнительских школах страны и зарубежья:</w:t>
      </w:r>
    </w:p>
    <w:p w14:paraId="75A13B3C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Двухпальцевая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техника: доминирует в исполнительских школах Европы. Основана на отработке мелкой техники – активной подвижности пальцев i-m.</w:t>
      </w:r>
    </w:p>
    <w:p w14:paraId="456A546C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Трёхпальцевая техника: широко используется в России. Популярность её об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уславливаю исторически сложившимся чутким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слышанием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и реагированием российского исполнителя на произведения арпеджированной, аккордовой фактуры (идущей от народного творчества). Именно в таких условиях получила активное развитие аппликатура i-m-a в разных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вариантах.</w:t>
      </w:r>
    </w:p>
    <w:p w14:paraId="1B35952B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 xml:space="preserve">Делаю упор на изучение и освоение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двухпальцевой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техники как первоначальной для освоения на данном открытом уроке.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 </w:t>
      </w:r>
    </w:p>
    <w:p w14:paraId="71A8559B" w14:textId="77777777" w:rsidR="00B90F86" w:rsidRDefault="00D1737E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Разграничение проблем движений левой руки и движений правой руки.</w:t>
      </w:r>
    </w:p>
    <w:p w14:paraId="61E903FB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 </w:t>
      </w:r>
    </w:p>
    <w:p w14:paraId="434AAAF2" w14:textId="77777777" w:rsidR="00B90F86" w:rsidRDefault="00D1737E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Работа над проблемами исполнения гаммы левой рукой:</w:t>
      </w:r>
    </w:p>
    <w:p w14:paraId="228CDBEF" w14:textId="77777777" w:rsidR="00B90F86" w:rsidRDefault="00D1737E">
      <w:pPr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 позиционная игра гаммы, расположение пальцев левой руки на позицию, положение кисти, локтя, </w:t>
      </w:r>
    </w:p>
    <w:p w14:paraId="10DE2762" w14:textId="77777777" w:rsidR="00B90F86" w:rsidRDefault="00D1737E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техника смены позиции на одной струне («приставление» пальцев при движении гаммы вверх, «перетекание» - при д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вижении вниз, при переходе на разных струнах, </w:t>
      </w:r>
    </w:p>
    <w:p w14:paraId="35999FFC" w14:textId="77777777" w:rsidR="00B90F86" w:rsidRDefault="00D1737E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ощущение наклона струны, проблема важности игры с подставкой с определенным фиксированным углом наклона инструмента, </w:t>
      </w:r>
    </w:p>
    <w:p w14:paraId="619B6807" w14:textId="77777777" w:rsidR="00B90F86" w:rsidRDefault="00D1737E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проблема постановки большого пальца левой руки за грифом, ощущение его как опоры кисти, как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ориентира для положения пальцев в позиции, смена позиции с переносом большого пальца,</w:t>
      </w:r>
    </w:p>
    <w:p w14:paraId="21F2BA73" w14:textId="77777777" w:rsidR="00B90F86" w:rsidRDefault="00D1737E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проблема ощущения затраты силы пальца на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прожатие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струны, упражнения на верное распределение усилий на каждую подушечку пальца,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 xml:space="preserve">- проблема экономности движения при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прож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атии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, переступании пальцев,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проблема исполнение гаммы штрихом «легато» через «переступание» пальцев левой руки, упражнения по данной задаче.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 </w:t>
      </w:r>
    </w:p>
    <w:p w14:paraId="77E78273" w14:textId="77777777" w:rsidR="00B90F86" w:rsidRDefault="00D1737E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Работа над исполнением гаммы правой рукой:</w:t>
      </w:r>
    </w:p>
    <w:p w14:paraId="07846A38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определение счета, подбор «лидирующего» пальца – I или m, ориенти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р его на сильную долю, счет вслух учеником, педагогом, определение физических ощущений при акцентировке ноты (через нажатие/ бросок) при игре разных ритмических рисунков. </w:t>
      </w:r>
    </w:p>
    <w:p w14:paraId="7DEBA44E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Важность схожести по динамике всех нот на сильные доли «раз»,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исполнение ритмичес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ких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рисунков :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2-ли, затем – 3-ли, затем – 4-ли, затем – пунктирный ритм. Объединение их в блок (игра в непрерывном порядке). </w:t>
      </w:r>
    </w:p>
    <w:p w14:paraId="540B4CDB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Определение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опеваний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для совпадения сильной доли с тоникой,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ознакомление  с исполнением 5-лей и 6-лей, подбор словосочетаний д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ля удобства определения первой доли,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передача динамических оттенков при исполнении хроматической гаммы (крещендо – при игре гаммы вверх, диминуэндо – при игре вниз).Физические ощущения при выполнении данной задачи у ученика,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сочетание приемов игры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ти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апояндо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при игре гаммы. Применение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апояндо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» разово, для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маркатированного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выделения крайних нот тоники в гамме или при акценте в ритмических рисунках крупных длительностей (например, 2-лей),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проблема игры приемом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тирандо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на басовых струнах,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определение опоры большого пальца, разворот кисти правой руки перпендикулярно струнам для плотного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нешуршащего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звука,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проблема нахождения большого пальца </w:t>
      </w: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  относительно играющих пальцев при игре гаммы на разных струнах. Проблема переноса его при пер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еходе на другую струну,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применение «контактного» способа игры при исполнении гаммы,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проблема собранности кисти, неподвижности мостика, использования полусогнутых пальцев в качестве «рычагов» при атаке звука,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проблема свободы пальца </w:t>
      </w:r>
      <w:r>
        <w:rPr>
          <w:rFonts w:ascii="Times New Roman" w:eastAsia="Times New Roman" w:hAnsi="Times New Roman" w:cs="Times New Roman"/>
          <w:b/>
          <w:color w:val="1A1A1A"/>
          <w:sz w:val="24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 при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двухпальц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евой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аппликатуре проигрывания гаммы,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 xml:space="preserve">- проблема динамической ровности исполнения гаммы через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слышание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ее учеником как целостного развития музыкального материала, через стабильную равнозначную работу пальцев правой руки по атаке звука,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 xml:space="preserve">- тембровое ровное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исполнение нот гаммы, особенно при переходе со струны на струну,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lastRenderedPageBreak/>
        <w:t>при использовании открытых струн.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 xml:space="preserve">    7. Работа над координацией рук при исполнении гамм:</w:t>
      </w:r>
    </w:p>
    <w:p w14:paraId="50904599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отработка упражнений на пунктирный ритм, на стаккато,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 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работа над артикуляцией передачи проигрываемого материала.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 </w:t>
      </w:r>
    </w:p>
    <w:p w14:paraId="49CAE8D4" w14:textId="77777777" w:rsidR="00B90F86" w:rsidRDefault="00D1737E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Работа с метрономом как итоговая форма закрепления и проверки ровности игры учеником гаммы. Работа с метрономом для ускорения темпа проиг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рываемой гаммы.</w:t>
      </w:r>
    </w:p>
    <w:p w14:paraId="0852FC96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выработка навыка умения слушать метроном, играть вместе с ним, не опережая и не отставая от него,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выработка умения «вкладывать» разные ритмические рисунки во временной отрезок доли, отсчитываемый метрономом. Выработка умения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предслышан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ия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» и счета у ученика,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сочетание игры с метрономом и без него.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 </w:t>
      </w:r>
    </w:p>
    <w:p w14:paraId="72B0CBB9" w14:textId="77777777" w:rsidR="00B90F86" w:rsidRDefault="00D1737E">
      <w:pPr>
        <w:widowControl w:val="0"/>
        <w:numPr>
          <w:ilvl w:val="0"/>
          <w:numId w:val="9"/>
        </w:num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Применение навыков пассажной техники в пьесах на примере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М.Каркасси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. Этюд D-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dur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.</w:t>
      </w:r>
    </w:p>
    <w:p w14:paraId="0384721F" w14:textId="77777777" w:rsidR="00B90F86" w:rsidRDefault="00B90F86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14:paraId="0B1AB0C2" w14:textId="77777777" w:rsidR="00B90F86" w:rsidRDefault="00D1737E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выявление пассажей в Этюде,</w:t>
      </w:r>
    </w:p>
    <w:p w14:paraId="19FBBD5F" w14:textId="77777777" w:rsidR="00B90F86" w:rsidRDefault="00D1737E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определение аппликатуры обеих рук с учетом тембровой целостности и ровности каждого голоса,</w:t>
      </w:r>
    </w:p>
    <w:p w14:paraId="699CB682" w14:textId="77777777" w:rsidR="00B90F86" w:rsidRDefault="00D1737E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отработка разными упражнениями тяжелых мест,</w:t>
      </w:r>
    </w:p>
    <w:p w14:paraId="3C1280A1" w14:textId="77777777" w:rsidR="00B90F86" w:rsidRDefault="00D1737E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работа над темпом, упражнения,</w:t>
      </w:r>
    </w:p>
    <w:p w14:paraId="2CDD6D71" w14:textId="77777777" w:rsidR="00B90F86" w:rsidRDefault="00D1737E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- выбор динамических оттенков, логическое обоснование выбора, слуховой анализ, отраб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отка,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br/>
        <w:t>- полностью проигрывание всего этюда, главная задача – целостность формы и содержания через верную передачу выразительных средств.</w:t>
      </w:r>
    </w:p>
    <w:p w14:paraId="45BC506E" w14:textId="77777777" w:rsidR="00B90F86" w:rsidRDefault="00B90F8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14:paraId="646677A2" w14:textId="77777777" w:rsidR="00B90F86" w:rsidRDefault="00D173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Анализ урока.</w:t>
      </w:r>
    </w:p>
    <w:p w14:paraId="4A085C5D" w14:textId="77777777" w:rsidR="00B90F86" w:rsidRDefault="00B90F8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</w:p>
    <w:p w14:paraId="3DCC45CF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Урок должен пройти результативно.</w:t>
      </w:r>
    </w:p>
    <w:p w14:paraId="609EF0DC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Преподаватель выполняет план: ученик должен понять, усвоить и успешно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 применить полученные навыки работы над гаммами в этюде, освоить запланированный педагогом материал урока.</w:t>
      </w:r>
    </w:p>
    <w:p w14:paraId="4C8B1FE2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Ученик в процессе урока должен почувствовать импульс творчества, самореализации. Этот толчок будет побуждать его к кропотливой работе над техникой и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на последующих занятиях, и в домашней работе.</w:t>
      </w:r>
    </w:p>
    <w:p w14:paraId="1052F387" w14:textId="77777777" w:rsidR="00B90F86" w:rsidRDefault="00B90F86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9552E06" w14:textId="77777777" w:rsidR="00B90F86" w:rsidRDefault="00D1737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Урок </w:t>
      </w:r>
      <w:r>
        <w:rPr>
          <w:rFonts w:ascii="Segoe UI Symbol" w:eastAsia="Segoe UI Symbol" w:hAnsi="Segoe UI Symbol" w:cs="Segoe UI Symbol"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2</w:t>
      </w:r>
    </w:p>
    <w:p w14:paraId="33D38DEC" w14:textId="77777777" w:rsidR="00B90F86" w:rsidRDefault="00B90F86">
      <w:pPr>
        <w:keepNext/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5F8663B" w14:textId="77777777" w:rsidR="00B90F86" w:rsidRDefault="00B90F86">
      <w:pPr>
        <w:keepNext/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76DAEC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Тема урока: Клавирное творчество Й. С. Баха.</w:t>
      </w:r>
    </w:p>
    <w:p w14:paraId="2BB96262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Конспект</w:t>
      </w:r>
    </w:p>
    <w:p w14:paraId="02000A7E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Композитору принадлежит огромное количество вокально-инструментальных, органных и оркестровых произведений, концертов для солирующих инструментов с оркестром. Особую ценность представляют сочинения для клавира, созданные с учебной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целью, например: «Нотная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тетрадь Анны Магдалены Бах», сборник «Маленькие прелюдии и фуги», 15 двухголосных и 15 трехголосных инвенций, два тома «Хорошо темперированного клавира».</w:t>
      </w:r>
    </w:p>
    <w:p w14:paraId="569F42C9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Большинству произведений Баха присущ полифонический склад. «Полифония» в переводе с греческого означает «многоголосие». Каждый голос в полифонической музыке самостоятелен, поэтому все голоса выразительны и напевны.</w:t>
      </w:r>
    </w:p>
    <w:p w14:paraId="36D21002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Инвенции. Одним из основных средств мелод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ического развития в полифонии является «имитация» (в переводе с латинского «подражание»). В музыке это прием поочередного вступления голосов, при котором каждый голос как бы подражает предыдущему, с некоторым опозданием повторяя ту же мелодию.</w:t>
      </w:r>
    </w:p>
    <w:p w14:paraId="33BCF84A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 ими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тационный склад можно видеть в двухголосных инвенциях. Всего таких полифонических пьес композитором написано пятнадцать. Основу инвенции составляет короткая, но выразительная тема. В первой инвенции —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до–мажор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– мелодия спокойна, нетороплива, звучит очень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мягко и плавно.</w:t>
      </w:r>
    </w:p>
    <w:p w14:paraId="738E075F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полифонической музыке имитационного склада основная мелодия звучит в начале произведения нередко одноголосно. Прозвучав в верхнем голосе, тема инвенции до–мажор появляется октавой ниже — ее имитирует второй голос.</w:t>
      </w:r>
    </w:p>
    <w:p w14:paraId="2ABDB535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 вступлением второго г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олоса первый не прекращает движения, это называется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противосложением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4ADD8918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инвенции встречаются музыкальные построения, где тема не звучит ни в одном из голосов. Такие отрезки называются интермедиями, так как они расположены между проведениями темы.</w:t>
      </w:r>
    </w:p>
    <w:p w14:paraId="2FE14B91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Пьеса зак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анчивается в основной тональности до–мажор.</w:t>
      </w:r>
    </w:p>
    <w:p w14:paraId="711CB817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Инвенция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фа–мажор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(восьмая) совсем иного рода, она подвижна, жизнерадостна.</w:t>
      </w:r>
    </w:p>
    <w:p w14:paraId="75CF2FF5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Одноголосной теме в верхнем голосе «отвечает» нижний голос, имитирующий ее октавой ниже. Но нижний голос имитирует не только тему, но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ее продолжение. Такая непрерывная имитация называется канонической или просто каноном.</w:t>
      </w:r>
    </w:p>
    <w:p w14:paraId="286FAF89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Позднее Бах сочинил еще 15 пьес в тех же тональностях, но в трехголосном изложении, назвав их «симфониями».</w:t>
      </w:r>
    </w:p>
    <w:p w14:paraId="5FADD30A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Симфония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си–минор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(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15) отличается своей лирической взволнов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анностью, подвижностью. Ее теме присуща характерная интонация горестной мольбы.</w:t>
      </w:r>
    </w:p>
    <w:p w14:paraId="2A861049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Как и во всех остальных симфониях, первое проведение темы дано не в виде одноголосного запева (подобно инвенциям), но сразу же двухголосно. Небольшая интермедия (арпеджированны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 пассажи) приводит ко второму разделу симфонии, где тема звучит в иных тональностях.</w:t>
      </w:r>
    </w:p>
    <w:p w14:paraId="742B7857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С возвращением си–минора начинается третий раздел симфонии. На этот раз тема не появляется ни разу, а развиваются ее отдельные обороты, мотивы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противосложения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интермеди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й. Длительное звучание основной тональности завершает симфонию, придавая ей тем самым трехчастную форму.</w:t>
      </w:r>
    </w:p>
    <w:p w14:paraId="42B487CF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«Французская сюита» до – минор.</w:t>
      </w:r>
    </w:p>
    <w:p w14:paraId="22CAE0C0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Бах написал шесть «Французских» и шесть «Английских» сюит, а также шесть партит.</w:t>
      </w:r>
    </w:p>
    <w:p w14:paraId="5C1CE357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переводе с французского слово «сюита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 означает «ряд», «последовательность». Основу сюит составляли четыре танца: аллеманда, куранта, сарабанда и жига. Между сарабандой и жигой обычно вставлялись дополнительные танцевальные пьесы: менуэт, гавот, бурре и другие. Сюита воспринимается как единое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музыкальное произведение благодаря одной тональности. Умеренные и медленные по движению танцы сюиты чередуются с быстрыми.</w:t>
      </w:r>
    </w:p>
    <w:p w14:paraId="5B4A6648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Аллеманда — старинный немецкий четырехдольный танец, известный еще в XVI веке. Аллеманда была торжественным групповым танцем. Аллема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нда в сюите Баха до–минор звучит мягко, неторопливо.</w:t>
      </w:r>
    </w:p>
    <w:p w14:paraId="5042C4A7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Куранта – подвижный французский трехдольный танец. В старину он исполнялся парой танцоров. Подобно аллеманде куранта в сюите до–минор начинается с затакта. Она звучит в двухголосном изложении.</w:t>
      </w:r>
    </w:p>
    <w:p w14:paraId="2C7F151C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Сарабанда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— это старинный трехдольный испанский танец в характере медленного торжественного шествия. Иногда сарабанды имели траурный характер и даже исполнялись при погребениях героев, знатных людей. Сарабанда Баха сосредоточенна и печально – торжественна.</w:t>
      </w:r>
    </w:p>
    <w:p w14:paraId="22598FDE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Между сарабандой и жигой в сюите до–минор звучат ария и менуэт.</w:t>
      </w:r>
    </w:p>
    <w:p w14:paraId="60F0F011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Ария – обозначает пьесу мягкого певучего характера.</w:t>
      </w:r>
    </w:p>
    <w:p w14:paraId="1636B3C4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Менуэт – старинный французский танец. Он звучит в умеренном темпе, очень просто, мелодия изящна.</w:t>
      </w:r>
    </w:p>
    <w:p w14:paraId="4B9B15C8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Жига – это старинный народный танец. Англий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ская жига — матросский танец, грубоватый и веселый. Как танец, завершающий сюиту, он идет в самом быстром темпе по сравнению с другими частями. Жига до – минорной сюиты звучит живо, подвижно.</w:t>
      </w:r>
    </w:p>
    <w:p w14:paraId="179F809C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Среди клавирных произведений Баха огромную художественную ценно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сть представляют 48 прелюдий и фуг, составляющие два тома (по 24 прелюдии и фуги в каждом). Произведение это получило название «Хорошо темперированный клавир».</w:t>
      </w:r>
    </w:p>
    <w:p w14:paraId="5D15AA2D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Прелюдия и фуга вместе составляют двухчастный полифонический цикл.</w:t>
      </w:r>
    </w:p>
    <w:p w14:paraId="232E6175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Таковы, например, прелюдия 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фуга до–минор из первого тома «ХТК»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</w:p>
    <w:p w14:paraId="455D8891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Прелюдию отличает четкий энергичный ритм.</w:t>
      </w:r>
    </w:p>
    <w:p w14:paraId="304CEBF5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Энергичная и оживленная фуга имеет заметное сходство с прелюдией. Слово «фуга» на латинском языке означает «бег». В музыке фуга — это сложное полифоническое произведение, где од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ин голос как бы догоняет другой или отвечает другому.</w:t>
      </w:r>
    </w:p>
    <w:p w14:paraId="1204E236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основе большинства фуг лежит одна тема. Фугу всегда начинает один голос, который излагает тему. В зависимости от числа голосов фуга может быть двухголосной, трехголосной, четырех или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пятиголосной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6066DAAD" w14:textId="77777777" w:rsidR="00B90F86" w:rsidRDefault="00D1737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Фуга до–минор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трехголосна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Названия голосов фуги те же, ч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то и названия голосов в хоре: сопрано, альт, бас. Фуга начинается с одноголосного изложения темы средним (альтовым) голосом в основной тональности.</w:t>
      </w:r>
    </w:p>
    <w:p w14:paraId="64E00D5D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Анализ урока.</w:t>
      </w:r>
    </w:p>
    <w:p w14:paraId="026DA5EB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Урок должен пройти результативно.</w:t>
      </w:r>
    </w:p>
    <w:p w14:paraId="4382E8E2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 xml:space="preserve">Преподаватель выполняет план: ученик должен понять, усвоить 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и успешно применить полученные навыки работы над гаммами в этюде, освоить запланированный педагогом материал урока.</w:t>
      </w:r>
    </w:p>
    <w:p w14:paraId="102D0F02" w14:textId="77777777" w:rsidR="00B90F86" w:rsidRDefault="00D1737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Ученик в процессе урока должен почувствовать импульс творчества, самореализации. Этот толчок будет побуждать его к кропотливой работе над те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хникой и на последующих занятиях, и в домашней работе.</w:t>
      </w:r>
    </w:p>
    <w:p w14:paraId="2BA56F3C" w14:textId="77777777" w:rsidR="00B90F86" w:rsidRDefault="00B90F86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4A90A6C" w14:textId="77777777" w:rsidR="00B90F86" w:rsidRDefault="00B90F86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401787F" w14:textId="77777777" w:rsidR="00B90F86" w:rsidRDefault="00D1737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Урок </w:t>
      </w:r>
      <w:r>
        <w:rPr>
          <w:rFonts w:ascii="Segoe UI Symbol" w:eastAsia="Segoe UI Symbol" w:hAnsi="Segoe UI Symbol" w:cs="Segoe UI Symbol"/>
          <w:color w:val="000000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3</w:t>
      </w:r>
    </w:p>
    <w:p w14:paraId="277880DF" w14:textId="77777777" w:rsidR="00B90F86" w:rsidRDefault="00B90F86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4F4B198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Тема урока: Развитие музыки от Древней Греции до эпохи барокко.</w:t>
      </w:r>
    </w:p>
    <w:p w14:paraId="4A4DF21B" w14:textId="77777777" w:rsidR="00B90F86" w:rsidRDefault="00B90F86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B4DC024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Цель урока: знакомство учащихся с историей развития музыки по периодам – от первобытной до эпохи барокко.</w:t>
      </w:r>
    </w:p>
    <w:p w14:paraId="60D0DFBF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Задачи урока:</w:t>
      </w:r>
    </w:p>
    <w:p w14:paraId="482484D8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-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познакомить учащихся с основными периодами развития музыкального искусства, закрепить полученный материал;</w:t>
      </w:r>
    </w:p>
    <w:p w14:paraId="3C091FDF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- развиваю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щие: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развивать речь и мышление учащихся, развивать образно-эмоциональное восприятие музыки.</w:t>
      </w:r>
    </w:p>
    <w:p w14:paraId="451879D7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воспитательные: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воспитывать организованность, активность, интерес к изучаемому материалу.</w:t>
      </w:r>
    </w:p>
    <w:p w14:paraId="5707000D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Тип урока: урок ознакомления с новым материалом.</w:t>
      </w:r>
    </w:p>
    <w:p w14:paraId="4299CF7C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Методы: наглядный, иллю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стративно-объяснительный.</w:t>
      </w:r>
    </w:p>
    <w:p w14:paraId="21B99CF1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Дидактическое и материально-техническое обеспечение урока: музыкальный центр, компьютер, доска, аудио- и видеозаписи, иллюстрации.</w:t>
      </w:r>
    </w:p>
    <w:p w14:paraId="68C69BAC" w14:textId="77777777" w:rsidR="00B90F86" w:rsidRDefault="00D1737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14:paraId="264EF253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Ход урока: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организационный момент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(приветствие). Сегодня на уроке 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узнаем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когда появилась музыка, где она возникла и как шло её развитие.</w:t>
      </w:r>
    </w:p>
    <w:p w14:paraId="3DB30FA7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Музыка является неотъемлемой частью культуры жизнедеятельности человека. Истоки происхождения слова «музыка» идут из греческой мифологии, которая увле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кательно повествует о том, что у Зевса и Мнемозины (богиня памяти) было 9 дочерей, которых называли «музами». В честь них и было названо великолепное искусство. Возникло оно ещё в глубокой древности, когда люди впервые заметили, что правильное размещение 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вуков создаёт гармоничное звучание.</w:t>
      </w:r>
    </w:p>
    <w:p w14:paraId="196C47AC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Историю происхождения музыки можно разделить на несколько значимых периодов.</w:t>
      </w:r>
    </w:p>
    <w:p w14:paraId="6A064854" w14:textId="77777777" w:rsidR="00B90F86" w:rsidRDefault="00D1737E">
      <w:pPr>
        <w:widowControl w:val="0"/>
        <w:spacing w:after="0" w:line="275" w:lineRule="auto"/>
        <w:ind w:left="1287" w:hanging="360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1.     Первобытная музыка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VIIIв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до н.э. –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IVв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до н.э.)</w:t>
      </w:r>
    </w:p>
    <w:p w14:paraId="0E11BD39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первобытном обществе развитие музыки происходило медленно. В то время она ещё не являлась большим искусством, а всего лишь была следствием повседневной жизни. Первые музыкальные инструменты предназначались для обрядов. Они были примитивными, представляли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собой твёрдую поверхность, по которой скребли палкой, костью или камнем. Также изготавливали погремушки из черепов, которые заполняли семенами или сушёными ягодами! Такой звук нередко сопровождал погребальную церемонию. Это и была музыка древности.</w:t>
      </w:r>
    </w:p>
    <w:p w14:paraId="5994ED1A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Первые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древние инструменты были ударные.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Идиофон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– возник в период формирования речи у человека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1,2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Затем духовые инструменты – проделывались дырочки в костях животных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3)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Затем струнные были изобретены тоже в глубокой древности, об этом нам говор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ят многочисленные наскальные рисунки,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изображения которых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сохранились,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частности,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на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стенах храмов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найденных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при раскопках керамических вазах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(илл.4,5,6)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. Отсюда мы делаем вывод, что развивается и изобразительное искусство. Всё это мы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знаем, благодаря тому, что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 в 1877 году был изобретен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фонограф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— первый аппарат для механической записи и воспроизведения звука, музыканты-исследователи стали совершать путеше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ствия в те уголки земного шара, где у некоторых племен еще сохранился первобытный жизненный уклад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. 7)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. От представителей таких племен с помощью фонографа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они  сделали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 записи образцов пения и инструментальных наигрышей. Но подобные записи дают, конечно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, лишь приблизительное представление о том,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какой  была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 музыка в те незапамятные времена. Появляется письменность — и авторы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рукописей вносят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 них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 xml:space="preserve">поэтические тексты </w:t>
      </w:r>
      <w:proofErr w:type="gramStart"/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песен 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гимнов, сообщают интересные сведения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музыкальной жизни.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Со временем писатели у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деляют немало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внимания  философским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 рассуждениям о музыке, о ее важной общественной, в том числе воспитательной роли, а также теоретическому изучению элементов ее</w:t>
      </w:r>
      <w:r>
        <w:rPr>
          <w:rFonts w:ascii="Times New Roman" w:eastAsia="Times New Roman" w:hAnsi="Times New Roman" w:cs="Times New Roman"/>
          <w:color w:val="111115"/>
          <w:spacing w:val="22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языка. Свои устойчивые формы музыка древности начала обретать лишь с течением времени.</w:t>
      </w:r>
    </w:p>
    <w:p w14:paraId="4158DD88" w14:textId="77777777" w:rsidR="00B90F86" w:rsidRDefault="00D1737E">
      <w:pPr>
        <w:widowControl w:val="0"/>
        <w:spacing w:after="0" w:line="275" w:lineRule="auto"/>
        <w:ind w:left="1287" w:hanging="360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2.     Античная музыка. (IV в. до н.э. – конец V в. н.э.)</w:t>
      </w:r>
    </w:p>
    <w:p w14:paraId="09377124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общественной жизни Древней Греции музыка занимала особое место. Она помогала людям трудиться, сопровождая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всевлозможные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праздники, звучала на театральных представлениях. Проходили эти представлени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я так: у подножия холма ставили палатку,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гречески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скенс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 -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ней актёры переодевались. Затем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выместо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палатки стали строить небольшое здание, на него вешали декорации. Здание сохранило название «скене» (сцена)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8).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Перед ним устраивали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площадку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орхестру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»,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на которой выступали актёры и хор.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На склонах холма делали скамьи для зрителей. Такие театры были сооружены почти во всех греческих городах. «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Театр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-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греческое слово и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lastRenderedPageBreak/>
        <w:t>означает «место для зрелищ».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В Афинах театр вмещал 17000 человек. И хотя, 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икаких микрофонов не было, зрители слышали всё, что происходило на сцене, поскольку греки прекрасно знали законы «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акустики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-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науки о распространении звуков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2EFC378A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Театр играл важную роль в жизни греков. Они считали, что зрители, потрясённые происходящими на сце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драматическими событиями, сочувствуют, плачут и тем самым очищаются от собственных пороков.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Очищение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гречески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– «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катарсис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</w:t>
      </w:r>
    </w:p>
    <w:p w14:paraId="1CEB6B39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ноги актёры надевали «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котурны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-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маленькие скамеечки, что-то вроде туфель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9,10) на платформе, чтобы казаться выше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Дл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инная одежда прикрывала эту обувь. На лицах – маски, выражающие различные эмоции. Они были ярко раскрашены и видны с задних рядов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11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0E7D2521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Участники хора также были в масках. Хор выражал своё отношение к героям и их поступкам: порицал, одобрял, сочувство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вал. Хор начинал и заканчивал представление, чередовал декламацию актёров своим пением или плясками в сопровождении инструментов.</w:t>
      </w:r>
    </w:p>
    <w:p w14:paraId="72061809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Иногда в происходящее вмешивались боги – их опускали сверху на специальных машинах, актёр исполнял роль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какого либо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божества.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Весёлые пьесы назывались –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комедиями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а грустные –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трагедиями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6ED5022F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Свой текст актёры произносили нараспев. Это называется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мелодекломация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 -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«мелос» - пение,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декломация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» - чтение, произношение.</w:t>
      </w:r>
    </w:p>
    <w:p w14:paraId="7CC1BB15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Греки были свободолюбивыми, красивыми людьми. Много сил и времени они отдавали занятиям спортом.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Древней Греции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 VIII веке до нашей эры родились общественные спортивные состязания — Олимпийские игры. А двумя веками позднее там начали проводить музыкальн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ые состязания — Пифийские игры, которые можно считать далекими предками современных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конкурсов. </w:t>
      </w:r>
      <w:proofErr w:type="gramStart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Помимо этого</w:t>
      </w:r>
      <w:proofErr w:type="gram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 греки много времени </w:t>
      </w:r>
      <w:proofErr w:type="spellStart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посв</w:t>
      </w:r>
      <w:proofErr w:type="spell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\</w:t>
      </w:r>
      <w:proofErr w:type="spellStart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ящали</w:t>
      </w:r>
      <w:proofErr w:type="spell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 науке, танцам, театру, литературе. Музыке посвящали труды известные учёные, например Пифагор. (Вывел учение о гармони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и, считалось, что он слышал музыку сфер, которая исходила от звёзд и планет, сплетаясь в божественную гармонию, а также использовал определённые песнопения и музыку лир, чтобы успокоить свой ум или избавиться от болезней).</w:t>
      </w:r>
    </w:p>
    <w:p w14:paraId="2F331821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Из дошедших до нас поэм Гомера до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стоверно известно, что музыка жила не только в инструментах (лирах, кифарах - струнных), авлосах и тростниковых флейтах </w:t>
      </w:r>
      <w:r>
        <w:rPr>
          <w:rFonts w:ascii="Times New Roman" w:eastAsia="Times New Roman" w:hAnsi="Times New Roman" w:cs="Times New Roman"/>
          <w:i/>
          <w:color w:val="111115"/>
          <w:spacing w:val="3"/>
          <w:sz w:val="24"/>
          <w:shd w:val="clear" w:color="auto" w:fill="FFFFFF"/>
        </w:rPr>
        <w:t>(илл.12,13,14,15)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, но и была тесно связана с поэзией. Ведь поэты древности пели в прямом смысле слова, сопровождая пение игрой на музыка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льных инструментах – лирах. Поэтому слово «</w:t>
      </w:r>
      <w:r>
        <w:rPr>
          <w:rFonts w:ascii="Times New Roman" w:eastAsia="Times New Roman" w:hAnsi="Times New Roman" w:cs="Times New Roman"/>
          <w:i/>
          <w:color w:val="111115"/>
          <w:spacing w:val="3"/>
          <w:sz w:val="24"/>
          <w:shd w:val="clear" w:color="auto" w:fill="FFFFFF"/>
        </w:rPr>
        <w:t>лирика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», «лирический» - означает пение под лиру. Поэты устраивали между собой состязания, исполняя свои произведения. Победитель награждался лавровым венком, т.е. становился «</w:t>
      </w:r>
      <w:r>
        <w:rPr>
          <w:rFonts w:ascii="Times New Roman" w:eastAsia="Times New Roman" w:hAnsi="Times New Roman" w:cs="Times New Roman"/>
          <w:i/>
          <w:color w:val="111115"/>
          <w:spacing w:val="3"/>
          <w:sz w:val="24"/>
          <w:shd w:val="clear" w:color="auto" w:fill="FFFFFF"/>
        </w:rPr>
        <w:t>лауреатом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», </w:t>
      </w:r>
      <w:r>
        <w:rPr>
          <w:rFonts w:ascii="Times New Roman" w:eastAsia="Times New Roman" w:hAnsi="Times New Roman" w:cs="Times New Roman"/>
          <w:i/>
          <w:color w:val="111115"/>
          <w:spacing w:val="3"/>
          <w:sz w:val="24"/>
          <w:shd w:val="clear" w:color="auto" w:fill="FFFFFF"/>
        </w:rPr>
        <w:t>что и означает – награждён</w:t>
      </w:r>
      <w:r>
        <w:rPr>
          <w:rFonts w:ascii="Times New Roman" w:eastAsia="Times New Roman" w:hAnsi="Times New Roman" w:cs="Times New Roman"/>
          <w:i/>
          <w:color w:val="111115"/>
          <w:spacing w:val="3"/>
          <w:sz w:val="24"/>
          <w:shd w:val="clear" w:color="auto" w:fill="FFFFFF"/>
        </w:rPr>
        <w:t>ный лавровым венком.</w:t>
      </w:r>
    </w:p>
    <w:p w14:paraId="56317B6F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Когда древние греки воевали, музыка сопровождала их, подбадривала, помогала скрыть страх. Позже их опыт обогатит армии всех стран. А в мирное время греки сооружали шедевры архитектуры, древними руинами которых мы сейчас восхищаемся. </w:t>
      </w:r>
      <w:proofErr w:type="spellStart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Т.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о</w:t>
      </w:r>
      <w:proofErr w:type="spell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. они создали цивилизацию, оказавшую очень большое влияние на западную культуру. И современные музыканты до сих пор используют термины древнегреческой теории музыки: мелодия, гармония, ритм,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гамма..</w:t>
      </w:r>
      <w:proofErr w:type="gram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Поэтому</w:t>
      </w:r>
      <w:proofErr w:type="spellEnd"/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 xml:space="preserve"> нам, музыкантам, очень важно знать искусство Древ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ней Греции.</w:t>
      </w:r>
    </w:p>
    <w:p w14:paraId="43593C2C" w14:textId="77777777" w:rsidR="00B90F86" w:rsidRDefault="00D1737E">
      <w:pPr>
        <w:widowControl w:val="0"/>
        <w:spacing w:after="0" w:line="275" w:lineRule="auto"/>
        <w:ind w:left="1287" w:hanging="360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3.     Средневековая музыка (конец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Vв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 – начало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XVIв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.)</w:t>
      </w:r>
    </w:p>
    <w:p w14:paraId="51663E92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Литургическое (церковное) пение, особенно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григорианское пение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в широком смысле 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lastRenderedPageBreak/>
        <w:t xml:space="preserve">– одноголосное богослужебное пение в Римско-католической церкви на латинском языке) приобрело в Средние века 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особое значение. Но наряду с церковным существовало также светское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одноголосное пение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– «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монодия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», 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оно стало развиваться, появлялись новые формы музыки. Вместо монодии появилась «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полифония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» -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вид многоголосия, которое основано на одновременном звучании и сочетании двух и более самостоятельных голосов.</w:t>
      </w:r>
    </w:p>
    <w:p w14:paraId="5A7B5808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Первые светские песни исполнялись бродячими студента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ми. Были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распространенны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 песни о героях, которые исполнялись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менестрелями,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жонглёрами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–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профессиональными певцами, музыкантами, которые зарабатывали на жизнь пением, танцами, акробатикой или выступая с дрессированными животными.</w:t>
      </w:r>
    </w:p>
    <w:p w14:paraId="48ED0173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Искусство менестрелей перед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аваясь из поколения в поколение способствовало развитию музыки и становлению музыкантов – поэтов и композиторов, называемых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трубадурами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и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труверами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Их искусство развивалось на юге и севере Франции и послужило моделью для немецкой школы «рыцарей» поэзии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музыки –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миннезингеров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что означает «песнь любви»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(илл.16,17,18).</w:t>
      </w:r>
    </w:p>
    <w:p w14:paraId="475D6AC0" w14:textId="77777777" w:rsidR="00B90F86" w:rsidRDefault="00D1737E">
      <w:pPr>
        <w:widowControl w:val="0"/>
        <w:spacing w:after="0" w:line="275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период Средневековья появляются новые музыкальные формы: органум, мотет, рондель (простой канон), баллада, рондо, мадригал.</w:t>
      </w:r>
    </w:p>
    <w:p w14:paraId="65D516A6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Появляется новая система записи звуков.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 XI веке итальянский м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онах Гвидо </w:t>
      </w:r>
      <w:proofErr w:type="spellStart"/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д'Арёццо</w:t>
      </w:r>
      <w:proofErr w:type="spellEnd"/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 xml:space="preserve"> («из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Ареццо»)</w:t>
      </w:r>
      <w:r>
        <w:rPr>
          <w:rFonts w:ascii="Times New Roman" w:eastAsia="Times New Roman" w:hAnsi="Times New Roman" w:cs="Times New Roman"/>
          <w:color w:val="111115"/>
          <w:spacing w:val="59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изобрел новый способ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нотации.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Он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обучал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монастыре мальчиков-певчих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хотел,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чтобы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им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было легче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запоминать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духовные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песнопения. 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К 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тому</w:t>
      </w:r>
      <w:proofErr w:type="gramEnd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времени </w:t>
      </w:r>
      <w:proofErr w:type="spellStart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невмы</w:t>
      </w:r>
      <w:proofErr w:type="spellEnd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 xml:space="preserve"> стали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помещать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на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горизонтальной линии,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над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под 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ней. 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Эта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линия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соответствовала одному определенному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звуку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тем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самым </w:t>
      </w:r>
      <w:proofErr w:type="gramStart"/>
      <w:r>
        <w:rPr>
          <w:rFonts w:ascii="Times New Roman" w:eastAsia="Times New Roman" w:hAnsi="Times New Roman" w:cs="Times New Roman"/>
          <w:color w:val="111115"/>
          <w:spacing w:val="2"/>
          <w:sz w:val="24"/>
          <w:shd w:val="clear" w:color="auto" w:fill="FFFFFF"/>
        </w:rPr>
        <w:t>уста-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навливала</w:t>
      </w:r>
      <w:proofErr w:type="gramEnd"/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примерный</w:t>
      </w:r>
      <w:r>
        <w:rPr>
          <w:rFonts w:ascii="Times New Roman" w:eastAsia="Times New Roman" w:hAnsi="Times New Roman" w:cs="Times New Roman"/>
          <w:color w:val="111115"/>
          <w:spacing w:val="59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высотный уровень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записи. 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А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Гвидо 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hd w:val="clear" w:color="auto" w:fill="FFFFFF"/>
        </w:rPr>
        <w:t>придумал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проводить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сразу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четыре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параллельные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линии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(«линейки»)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на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одинаковом расстоянии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друг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от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друга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располагать </w:t>
      </w:r>
      <w:proofErr w:type="spellStart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невмы</w:t>
      </w:r>
      <w:proofErr w:type="spellEnd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на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них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hd w:val="clear" w:color="auto" w:fill="FFFFFF"/>
        </w:rPr>
        <w:t>между ними.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Так </w:t>
      </w:r>
      <w:r>
        <w:rPr>
          <w:rFonts w:ascii="Times New Roman" w:eastAsia="Times New Roman" w:hAnsi="Times New Roman" w:cs="Times New Roman"/>
          <w:color w:val="111115"/>
          <w:spacing w:val="9"/>
          <w:sz w:val="24"/>
          <w:shd w:val="clear" w:color="auto" w:fill="FFFFFF"/>
        </w:rPr>
        <w:t>возник предок современного нотного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стана — как бы строго расчерченная канва, позволявшая точно 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hd w:val="clear" w:color="auto" w:fill="FFFFFF"/>
        </w:rPr>
        <w:t>указывать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высотное 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hd w:val="clear" w:color="auto" w:fill="FFFFFF"/>
        </w:rPr>
        <w:t>соотношение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звуков </w:t>
      </w:r>
      <w:proofErr w:type="gramStart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по 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тонам</w:t>
      </w:r>
      <w:proofErr w:type="gramEnd"/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8"/>
          <w:sz w:val="24"/>
          <w:shd w:val="clear" w:color="auto" w:fill="FFFFFF"/>
        </w:rPr>
        <w:t>полутонам.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 при этом нотная запись стала более наглядной — словно ри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сунок, изображающий движение мелодии,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ее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изгибы.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Звуки же,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соответствовавшие линейкам,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Гвидо обозначил буквами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латинского алфавита.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Их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начертания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стали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впоследствии </w:t>
      </w:r>
      <w:r>
        <w:rPr>
          <w:rFonts w:ascii="Times New Roman" w:eastAsia="Times New Roman" w:hAnsi="Times New Roman" w:cs="Times New Roman"/>
          <w:color w:val="111115"/>
          <w:spacing w:val="7"/>
          <w:sz w:val="24"/>
          <w:shd w:val="clear" w:color="auto" w:fill="FFFFFF"/>
        </w:rPr>
        <w:t>видоизменяться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 в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конце концов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ревратились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знаки, которые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назвали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ключами.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111115"/>
          <w:spacing w:val="13"/>
          <w:sz w:val="24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невмы</w:t>
      </w:r>
      <w:proofErr w:type="spellEnd"/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«усевшись»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на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линейки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и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между ними, </w:t>
      </w:r>
      <w:r>
        <w:rPr>
          <w:rFonts w:ascii="Times New Roman" w:eastAsia="Times New Roman" w:hAnsi="Times New Roman" w:cs="Times New Roman"/>
          <w:color w:val="111115"/>
          <w:spacing w:val="3"/>
          <w:sz w:val="24"/>
          <w:shd w:val="clear" w:color="auto" w:fill="FFFFFF"/>
        </w:rPr>
        <w:t>со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временем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превратились</w:t>
      </w:r>
      <w:r>
        <w:rPr>
          <w:rFonts w:ascii="Times New Roman" w:eastAsia="Times New Roman" w:hAnsi="Times New Roman" w:cs="Times New Roman"/>
          <w:color w:val="111115"/>
          <w:spacing w:val="59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отдельные ноты, 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у </w:t>
      </w:r>
      <w:r>
        <w:rPr>
          <w:rFonts w:ascii="Times New Roman" w:eastAsia="Times New Roman" w:hAnsi="Times New Roman" w:cs="Times New Roman"/>
          <w:color w:val="111115"/>
          <w:spacing w:val="6"/>
          <w:sz w:val="24"/>
          <w:shd w:val="clear" w:color="auto" w:fill="FFFFFF"/>
        </w:rPr>
        <w:t>которых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головки сначала </w:t>
      </w:r>
      <w:r>
        <w:rPr>
          <w:rFonts w:ascii="Times New Roman" w:eastAsia="Times New Roman" w:hAnsi="Times New Roman" w:cs="Times New Roman"/>
          <w:color w:val="111115"/>
          <w:spacing w:val="4"/>
          <w:sz w:val="24"/>
          <w:shd w:val="clear" w:color="auto" w:fill="FFFFFF"/>
        </w:rPr>
        <w:t>имели форму </w:t>
      </w:r>
      <w:r>
        <w:rPr>
          <w:rFonts w:ascii="Times New Roman" w:eastAsia="Times New Roman" w:hAnsi="Times New Roman" w:cs="Times New Roman"/>
          <w:color w:val="111115"/>
          <w:spacing w:val="5"/>
          <w:sz w:val="24"/>
          <w:shd w:val="clear" w:color="auto" w:fill="FFFFFF"/>
        </w:rPr>
        <w:t>квадратиков.</w:t>
      </w:r>
    </w:p>
    <w:p w14:paraId="3AD2C269" w14:textId="77777777" w:rsidR="00B90F86" w:rsidRDefault="00D1737E">
      <w:pPr>
        <w:widowControl w:val="0"/>
        <w:spacing w:after="0" w:line="275" w:lineRule="auto"/>
        <w:ind w:left="1287" w:right="164" w:hanging="360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4.     Эпоха Возрождения.</w:t>
      </w:r>
    </w:p>
    <w:p w14:paraId="42790365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Возрождение (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фран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. Ренессанс) – период в истории культуры Западной и Центральной Европы, охватывающей примерно XIV – 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XVIвв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.  Своё название этот период получил в связи с возрождением интереса к античному искусству, ставшего идеалом для деятелей культуры нов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ого времени.</w:t>
      </w:r>
    </w:p>
    <w:p w14:paraId="37841DF2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Развитие культуры Возрождения связано с подъёмом всех сторон жизни общества. Родилось новое мировоззрение – </w:t>
      </w:r>
      <w:proofErr w:type="gramStart"/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гуманизм(</w:t>
      </w:r>
      <w:proofErr w:type="gramEnd"/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от лат. «человечный»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).</w:t>
      </w:r>
    </w:p>
    <w:p w14:paraId="627DA81A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Развивается наука, торговля, различные ремёсла, экономика, происходят великие географические открытия. 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Происходит расцвет изобразительного искусства, архитектуры, литературы.</w:t>
      </w:r>
    </w:p>
    <w:p w14:paraId="09A6C976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lastRenderedPageBreak/>
        <w:t xml:space="preserve">Музыка отходит от норм средневековья, появляется понятие «композитор». Изменяется фактура произведений, увеличивается число голосов (4, 6 и более). В гармонии господствуют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консонирующи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е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 созвучия, складываются мажорные и минорные лады. Более тесной становится связь текста и музыки, музыка начинает передавать настроение.</w:t>
      </w:r>
    </w:p>
    <w:p w14:paraId="5E8B6970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 xml:space="preserve">Развитию светской музыки способствует рост любительского музицирования. Распространяются светские жанры – мадригалы,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фр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отолы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, французский «шансон», англ. и нем. многоголосные песни. Они звучат везде на улицах, в домах горожан, во дворцах знатных вельмож. Появляются исполнители – виртуозы на лютне, клавесине, органе, виоле, продольных флейт </w:t>
      </w:r>
      <w:r>
        <w:rPr>
          <w:rFonts w:ascii="Times New Roman" w:eastAsia="Times New Roman" w:hAnsi="Times New Roman" w:cs="Times New Roman"/>
          <w:i/>
          <w:color w:val="111115"/>
          <w:sz w:val="24"/>
          <w:shd w:val="clear" w:color="auto" w:fill="FFFFFF"/>
        </w:rPr>
        <w:t>(илл.21-25).</w:t>
      </w:r>
    </w:p>
    <w:p w14:paraId="2558E905" w14:textId="77777777" w:rsidR="00B90F86" w:rsidRDefault="00D1737E">
      <w:pPr>
        <w:widowControl w:val="0"/>
        <w:spacing w:after="0" w:line="275" w:lineRule="auto"/>
        <w:ind w:right="164" w:firstLine="567"/>
        <w:jc w:val="both"/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Домашнее задание. Вы</w:t>
      </w:r>
      <w:r>
        <w:rPr>
          <w:rFonts w:ascii="Times New Roman" w:eastAsia="Times New Roman" w:hAnsi="Times New Roman" w:cs="Times New Roman"/>
          <w:color w:val="111115"/>
          <w:sz w:val="24"/>
          <w:shd w:val="clear" w:color="auto" w:fill="FFFFFF"/>
        </w:rPr>
        <w:t>учить все новые понятия, вклеить в тетрадь таблички, ответить на вопросы в учебнике.</w:t>
      </w:r>
    </w:p>
    <w:p w14:paraId="5EF03DE8" w14:textId="77777777" w:rsidR="00B90F86" w:rsidRDefault="00D1737E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Анализ урока.</w:t>
      </w:r>
    </w:p>
    <w:p w14:paraId="4183C5FF" w14:textId="77777777" w:rsidR="00B90F86" w:rsidRDefault="00D1737E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Урок должен пройти результативно.</w:t>
      </w:r>
    </w:p>
    <w:p w14:paraId="774FA3DF" w14:textId="77777777" w:rsidR="00B90F86" w:rsidRDefault="00D1737E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Преподаватель выполняет план: ученик должен понять, усвоить и успешно применить полученные навыки работы над гаммами в этюд</w:t>
      </w:r>
      <w:r>
        <w:rPr>
          <w:rFonts w:ascii="Times New Roman" w:eastAsia="Times New Roman" w:hAnsi="Times New Roman" w:cs="Times New Roman"/>
          <w:color w:val="1A1A1A"/>
          <w:sz w:val="24"/>
          <w:shd w:val="clear" w:color="auto" w:fill="FFFFFF"/>
        </w:rPr>
        <w:t>е, освоить запланированный педагогом материал урока. Ученик в процессе урока должен почувствовать импульс творчества, самореализации. Этот толчок будет побуждать его к кропотливой работе над техникой и на последующих занятиях, и в домашней работе.</w:t>
      </w:r>
    </w:p>
    <w:p w14:paraId="454E92DB" w14:textId="77777777" w:rsidR="00B90F86" w:rsidRDefault="00D17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 xml:space="preserve">Анкета </w:t>
      </w:r>
    </w:p>
    <w:p w14:paraId="7264A450" w14:textId="77777777" w:rsidR="00B90F86" w:rsidRDefault="00B9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</w:pPr>
    </w:p>
    <w:p w14:paraId="1A007937" w14:textId="77777777" w:rsidR="00B90F86" w:rsidRDefault="00D1737E">
      <w:pPr>
        <w:spacing w:before="18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Внимание! Для заполнения анкеты Вам необходимо выбрать вариант ответа, соответствующий Вашему мнению, и записать свой ответ на отведенной для этого строке или обвести цифру, выбранного ответа (где требуется).  </w:t>
      </w:r>
    </w:p>
    <w:p w14:paraId="1F36F90A" w14:textId="77777777" w:rsidR="00B90F86" w:rsidRDefault="00D1737E">
      <w:pPr>
        <w:spacing w:before="180"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Подписывать анкету не обязательно. Заранее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ыражаю благодарность за сотрудничество!</w:t>
      </w:r>
    </w:p>
    <w:p w14:paraId="1AFCC81B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hd w:val="clear" w:color="auto" w:fill="FFFFFF"/>
        </w:rPr>
        <w:t> </w:t>
      </w:r>
    </w:p>
    <w:p w14:paraId="6E95749E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 xml:space="preserve">1. а) Мне нравится урок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музыки, потому, что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_________________________________________________</w:t>
      </w:r>
    </w:p>
    <w:p w14:paraId="76A7D62B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1FD02ABB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б) Мне не нравится урок музыки потому, что______________________________________________</w:t>
      </w:r>
    </w:p>
    <w:p w14:paraId="10040C32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06549FDA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а)  На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 xml:space="preserve"> уроке музыки мне интересно потому, что:</w:t>
      </w:r>
    </w:p>
    <w:p w14:paraId="77851ED2" w14:textId="77777777" w:rsidR="00B90F86" w:rsidRDefault="00D1737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1)     я узнаю новое о композиторах;</w:t>
      </w:r>
    </w:p>
    <w:p w14:paraId="48FC5A12" w14:textId="77777777" w:rsidR="00B90F86" w:rsidRDefault="00D1737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2)     б) я слушаю классическую музыку;</w:t>
      </w:r>
    </w:p>
    <w:p w14:paraId="14184114" w14:textId="77777777" w:rsidR="00B90F86" w:rsidRDefault="00D1737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3)     в) я пою;</w:t>
      </w:r>
    </w:p>
    <w:p w14:paraId="01855C42" w14:textId="77777777" w:rsidR="00B90F86" w:rsidRDefault="00D1737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4)     г) я выполняю творческие задания.</w:t>
      </w:r>
    </w:p>
    <w:p w14:paraId="74310818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181082CC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б) мне неинтересно потому, что__________________________________________</w:t>
      </w: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_____________</w:t>
      </w:r>
    </w:p>
    <w:p w14:paraId="4C7697B6" w14:textId="77777777" w:rsidR="00B90F86" w:rsidRDefault="00B90F8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</w:p>
    <w:p w14:paraId="7CA70585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3. Большую часть знаний о классической музыке я получил(а):</w:t>
      </w:r>
    </w:p>
    <w:p w14:paraId="2E8BA871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1)      а) на уроке музыки;</w:t>
      </w:r>
    </w:p>
    <w:p w14:paraId="3EC9CAE5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2)      б) дома от родителей;</w:t>
      </w:r>
    </w:p>
    <w:p w14:paraId="5E7996D8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3)      в) в Интернете;</w:t>
      </w:r>
    </w:p>
    <w:p w14:paraId="799CCCA2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4)      </w:t>
      </w: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г) в средствах массовой информации (журналы, газеты, радио, телевидение).</w:t>
      </w:r>
    </w:p>
    <w:p w14:paraId="0F635FD6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lastRenderedPageBreak/>
        <w:t> </w:t>
      </w:r>
    </w:p>
    <w:p w14:paraId="72604751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4. Как ты думаешь, нужны ли тебе будут знания, полученные на уроках музыки в дальнейшей жизни:</w:t>
      </w:r>
    </w:p>
    <w:p w14:paraId="729CDF91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а) нужны для_____________________________________________________________________</w:t>
      </w:r>
    </w:p>
    <w:p w14:paraId="0739A24F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49146214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) не нужны потому, что__________________________________________________________</w:t>
      </w:r>
    </w:p>
    <w:p w14:paraId="2E0367A4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53ABD844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5. Каким бы цветом ты изобразил урок музыки?</w:t>
      </w:r>
    </w:p>
    <w:p w14:paraId="029492CE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_____________________________________________________________________________</w:t>
      </w:r>
    </w:p>
    <w:p w14:paraId="18D0A41B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17346D4A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6.Оцени свою работу на уроке музыки по десятибал</w:t>
      </w: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льной шкале:</w:t>
      </w:r>
    </w:p>
    <w:p w14:paraId="51517351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а) активность______________</w:t>
      </w:r>
    </w:p>
    <w:p w14:paraId="3CC1D68C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б) внимание______________</w:t>
      </w:r>
    </w:p>
    <w:p w14:paraId="735096D1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в) выполнение заданий_________________</w:t>
      </w:r>
    </w:p>
    <w:p w14:paraId="75B6C795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</w:t>
      </w:r>
    </w:p>
    <w:p w14:paraId="0013A27C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а) Чтобы ты хотел узнать, какие дополнительные знания получить на уроке музыки?</w:t>
      </w:r>
    </w:p>
    <w:p w14:paraId="0C4D0C33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_____________________________________________________________________________</w:t>
      </w:r>
    </w:p>
    <w:p w14:paraId="02D9A6E5" w14:textId="77777777" w:rsidR="00B90F86" w:rsidRDefault="00B90F8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</w:p>
    <w:p w14:paraId="72E46052" w14:textId="77777777" w:rsidR="00B90F86" w:rsidRDefault="00D1737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4"/>
          <w:shd w:val="clear" w:color="auto" w:fill="FFFFFF"/>
        </w:rPr>
        <w:t> б) Ты считаешь, что тебе достаточно тех знаний, которые даются на уроке.</w:t>
      </w:r>
    </w:p>
    <w:p w14:paraId="3E501C3A" w14:textId="77777777" w:rsidR="00B90F86" w:rsidRDefault="00B90F86">
      <w:pPr>
        <w:tabs>
          <w:tab w:val="left" w:pos="-7797"/>
        </w:tabs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</w:rPr>
      </w:pPr>
    </w:p>
    <w:p w14:paraId="2257ADC5" w14:textId="77777777" w:rsidR="00B90F86" w:rsidRDefault="00B90F86">
      <w:pPr>
        <w:tabs>
          <w:tab w:val="left" w:pos="-7797"/>
        </w:tabs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</w:rPr>
      </w:pPr>
    </w:p>
    <w:p w14:paraId="18B22A19" w14:textId="77777777" w:rsidR="00B90F86" w:rsidRDefault="00B90F86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2"/>
        <w:gridCol w:w="5668"/>
      </w:tblGrid>
      <w:tr w:rsidR="00B90F86" w14:paraId="0D8584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5B828" w14:textId="77777777" w:rsidR="00B90F86" w:rsidRDefault="00D1737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</w:t>
            </w:r>
          </w:p>
        </w:tc>
        <w:tc>
          <w:tcPr>
            <w:tcW w:w="5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69D6A" w14:textId="77777777" w:rsidR="00B90F86" w:rsidRDefault="00D1737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                   ___________________</w:t>
            </w:r>
          </w:p>
          <w:p w14:paraId="7581BEE6" w14:textId="77777777" w:rsidR="00B90F86" w:rsidRDefault="00D1737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                             (ФИО обучающегося)</w:t>
            </w:r>
          </w:p>
        </w:tc>
      </w:tr>
    </w:tbl>
    <w:p w14:paraId="562AA228" w14:textId="77777777" w:rsidR="00B90F86" w:rsidRDefault="00B90F86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C9BACE7" w14:textId="77777777" w:rsidR="00B90F86" w:rsidRDefault="00B90F8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B90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41C6" w14:textId="77777777" w:rsidR="00D1737E" w:rsidRDefault="00D1737E" w:rsidP="00743EE6">
      <w:pPr>
        <w:spacing w:after="0" w:line="240" w:lineRule="auto"/>
      </w:pPr>
      <w:r>
        <w:separator/>
      </w:r>
    </w:p>
  </w:endnote>
  <w:endnote w:type="continuationSeparator" w:id="0">
    <w:p w14:paraId="557761A6" w14:textId="77777777" w:rsidR="00D1737E" w:rsidRDefault="00D1737E" w:rsidP="007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141" w14:textId="77777777" w:rsidR="00743EE6" w:rsidRDefault="00743E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1F0" w14:textId="77777777" w:rsidR="00743EE6" w:rsidRDefault="00743E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F90A" w14:textId="77777777" w:rsidR="00743EE6" w:rsidRDefault="00743E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2CD6" w14:textId="77777777" w:rsidR="00D1737E" w:rsidRDefault="00D1737E" w:rsidP="00743EE6">
      <w:pPr>
        <w:spacing w:after="0" w:line="240" w:lineRule="auto"/>
      </w:pPr>
      <w:r>
        <w:separator/>
      </w:r>
    </w:p>
  </w:footnote>
  <w:footnote w:type="continuationSeparator" w:id="0">
    <w:p w14:paraId="569A0657" w14:textId="77777777" w:rsidR="00D1737E" w:rsidRDefault="00D1737E" w:rsidP="0074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8EFB" w14:textId="1A6CEE39" w:rsidR="00743EE6" w:rsidRDefault="00743EE6">
    <w:pPr>
      <w:pStyle w:val="a3"/>
    </w:pPr>
    <w:r>
      <w:rPr>
        <w:noProof/>
      </w:rPr>
      <w:pict w14:anchorId="5FFBC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31782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0524" w14:textId="59753BA1" w:rsidR="00743EE6" w:rsidRDefault="00743EE6">
    <w:pPr>
      <w:pStyle w:val="a3"/>
    </w:pPr>
    <w:r>
      <w:rPr>
        <w:noProof/>
      </w:rPr>
      <w:pict w14:anchorId="017D6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31783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68E9" w14:textId="4C9560BC" w:rsidR="00743EE6" w:rsidRDefault="00743EE6">
    <w:pPr>
      <w:pStyle w:val="a3"/>
    </w:pPr>
    <w:r>
      <w:rPr>
        <w:noProof/>
      </w:rPr>
      <w:pict w14:anchorId="19ACE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931781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BC7"/>
    <w:multiLevelType w:val="multilevel"/>
    <w:tmpl w:val="9970F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5498"/>
    <w:multiLevelType w:val="multilevel"/>
    <w:tmpl w:val="0324E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A78CC"/>
    <w:multiLevelType w:val="multilevel"/>
    <w:tmpl w:val="0F50D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B3938"/>
    <w:multiLevelType w:val="multilevel"/>
    <w:tmpl w:val="94563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C23B0"/>
    <w:multiLevelType w:val="multilevel"/>
    <w:tmpl w:val="B6905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74523"/>
    <w:multiLevelType w:val="multilevel"/>
    <w:tmpl w:val="2862A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D9200C"/>
    <w:multiLevelType w:val="multilevel"/>
    <w:tmpl w:val="3E383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B90D6F"/>
    <w:multiLevelType w:val="multilevel"/>
    <w:tmpl w:val="11869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ED5757"/>
    <w:multiLevelType w:val="multilevel"/>
    <w:tmpl w:val="FD60D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F86"/>
    <w:rsid w:val="00743EE6"/>
    <w:rsid w:val="00B90F86"/>
    <w:rsid w:val="00D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908A72"/>
  <w15:docId w15:val="{105D43C9-6DEE-438C-ACD9-600EBA00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EE6"/>
  </w:style>
  <w:style w:type="paragraph" w:styleId="a5">
    <w:name w:val="footer"/>
    <w:basedOn w:val="a"/>
    <w:link w:val="a6"/>
    <w:uiPriority w:val="99"/>
    <w:unhideWhenUsed/>
    <w:rsid w:val="0074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3970</Words>
  <Characters>22635</Characters>
  <Application>Microsoft Office Word</Application>
  <DocSecurity>0</DocSecurity>
  <Lines>188</Lines>
  <Paragraphs>53</Paragraphs>
  <ScaleCrop>false</ScaleCrop>
  <Company/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2026-05-25T16:54:00Z</dcterms:created>
  <dcterms:modified xsi:type="dcterms:W3CDTF">2026-05-25T16:54:00Z</dcterms:modified>
</cp:coreProperties>
</file>