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EC7F" w14:textId="77777777" w:rsidR="007017D9" w:rsidRPr="009E05BA" w:rsidRDefault="007017D9" w:rsidP="007017D9">
      <w:pPr>
        <w:ind w:right="282"/>
        <w:contextualSpacing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ЧАСТНОЕ УЧРЕЖДЕНИЕ ВЫСШЕГО ОБРАЗОВАНИЯ</w:t>
      </w:r>
    </w:p>
    <w:p w14:paraId="22EDB6DB" w14:textId="77777777" w:rsidR="007017D9" w:rsidRPr="009E05BA" w:rsidRDefault="007017D9" w:rsidP="007017D9">
      <w:pPr>
        <w:ind w:right="282"/>
        <w:jc w:val="center"/>
        <w:rPr>
          <w:rFonts w:eastAsia="Calibri"/>
          <w:b/>
          <w:caps/>
          <w:sz w:val="24"/>
          <w:szCs w:val="24"/>
        </w:rPr>
      </w:pPr>
      <w:r w:rsidRPr="009E05BA">
        <w:rPr>
          <w:b/>
          <w:sz w:val="24"/>
          <w:szCs w:val="24"/>
        </w:rPr>
        <w:t>«МОСКОВСКАЯ АКАДЕМИЯ ПРЕДПРИНИМАТЕЛЬСТВА»</w:t>
      </w:r>
    </w:p>
    <w:p w14:paraId="148CA68F" w14:textId="77777777" w:rsidR="007017D9" w:rsidRPr="009E05BA" w:rsidRDefault="007017D9" w:rsidP="007017D9">
      <w:pPr>
        <w:ind w:left="-142" w:right="282"/>
        <w:jc w:val="center"/>
        <w:rPr>
          <w:b/>
          <w:bCs/>
          <w:sz w:val="24"/>
          <w:szCs w:val="24"/>
        </w:rPr>
      </w:pPr>
    </w:p>
    <w:p w14:paraId="72DE7BDC" w14:textId="77777777" w:rsidR="007017D9" w:rsidRPr="009E05BA" w:rsidRDefault="007017D9" w:rsidP="007017D9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Факультет </w:t>
      </w:r>
      <w:r w:rsidR="00F60BE8">
        <w:rPr>
          <w:b/>
          <w:sz w:val="24"/>
          <w:szCs w:val="24"/>
        </w:rPr>
        <w:t>Э</w:t>
      </w:r>
      <w:r w:rsidRPr="009E05BA">
        <w:rPr>
          <w:b/>
          <w:sz w:val="24"/>
          <w:szCs w:val="24"/>
        </w:rPr>
        <w:t>кономики, управления и права</w:t>
      </w:r>
    </w:p>
    <w:p w14:paraId="5C42A4CD" w14:textId="77777777" w:rsidR="007017D9" w:rsidRPr="009E05BA" w:rsidRDefault="007017D9" w:rsidP="007017D9">
      <w:pPr>
        <w:ind w:right="282"/>
        <w:jc w:val="center"/>
        <w:rPr>
          <w:sz w:val="24"/>
          <w:szCs w:val="24"/>
          <w:vertAlign w:val="superscript"/>
        </w:rPr>
      </w:pPr>
      <w:r w:rsidRPr="009E05BA">
        <w:rPr>
          <w:sz w:val="24"/>
          <w:szCs w:val="24"/>
          <w:vertAlign w:val="superscript"/>
        </w:rPr>
        <w:t>(наименование факультета)</w:t>
      </w:r>
    </w:p>
    <w:p w14:paraId="03B92C4F" w14:textId="77777777" w:rsidR="00AF3AA9" w:rsidRPr="008A34C8" w:rsidRDefault="00AF3AA9" w:rsidP="00AF3AA9">
      <w:pPr>
        <w:adjustRightInd w:val="0"/>
        <w:rPr>
          <w:sz w:val="24"/>
          <w:szCs w:val="24"/>
          <w:u w:val="single"/>
          <w:lang w:eastAsia="ru-RU"/>
        </w:rPr>
      </w:pPr>
      <w:r w:rsidRPr="008A34C8">
        <w:rPr>
          <w:b/>
          <w:sz w:val="24"/>
          <w:szCs w:val="24"/>
          <w:lang w:eastAsia="ru-RU"/>
        </w:rPr>
        <w:t>Направление подготовки /специальность:</w:t>
      </w:r>
      <w:r w:rsidRPr="008A34C8">
        <w:rPr>
          <w:sz w:val="24"/>
          <w:szCs w:val="24"/>
          <w:lang w:eastAsia="ru-RU"/>
        </w:rPr>
        <w:t xml:space="preserve"> 40.0</w:t>
      </w:r>
      <w:r>
        <w:rPr>
          <w:sz w:val="24"/>
          <w:szCs w:val="24"/>
          <w:lang w:eastAsia="ru-RU"/>
        </w:rPr>
        <w:t>3</w:t>
      </w:r>
      <w:r w:rsidRPr="008A34C8">
        <w:rPr>
          <w:sz w:val="24"/>
          <w:szCs w:val="24"/>
          <w:lang w:eastAsia="ru-RU"/>
        </w:rPr>
        <w:t>.01 Юриспруденция</w:t>
      </w:r>
    </w:p>
    <w:p w14:paraId="71E59263" w14:textId="77777777" w:rsidR="00AF3AA9" w:rsidRPr="008A34C8" w:rsidRDefault="00AF3AA9" w:rsidP="00AF3AA9">
      <w:pPr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8A34C8">
        <w:rPr>
          <w:sz w:val="24"/>
          <w:szCs w:val="24"/>
          <w:vertAlign w:val="superscript"/>
          <w:lang w:eastAsia="ru-RU"/>
        </w:rPr>
        <w:t>(код и наименование направления подготовки /специальности)</w:t>
      </w:r>
    </w:p>
    <w:p w14:paraId="0F2DC8F1" w14:textId="77777777" w:rsidR="00AF3AA9" w:rsidRPr="008A34C8" w:rsidRDefault="00AF3AA9" w:rsidP="00AF3AA9">
      <w:pPr>
        <w:adjustRightInd w:val="0"/>
        <w:rPr>
          <w:sz w:val="24"/>
          <w:szCs w:val="24"/>
          <w:u w:val="single"/>
          <w:lang w:eastAsia="ru-RU"/>
        </w:rPr>
      </w:pPr>
      <w:r w:rsidRPr="008A34C8">
        <w:rPr>
          <w:b/>
          <w:sz w:val="24"/>
          <w:szCs w:val="24"/>
          <w:lang w:eastAsia="ru-RU"/>
        </w:rPr>
        <w:t>Профиль/специализация:</w:t>
      </w:r>
      <w:r>
        <w:rPr>
          <w:sz w:val="24"/>
          <w:szCs w:val="24"/>
          <w:lang w:eastAsia="ru-RU"/>
        </w:rPr>
        <w:t xml:space="preserve"> </w:t>
      </w:r>
    </w:p>
    <w:p w14:paraId="6A828B75" w14:textId="77777777" w:rsidR="00AF3AA9" w:rsidRPr="008A34C8" w:rsidRDefault="00AF3AA9" w:rsidP="00AF3AA9">
      <w:pPr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8A34C8">
        <w:rPr>
          <w:sz w:val="24"/>
          <w:szCs w:val="24"/>
          <w:vertAlign w:val="superscript"/>
          <w:lang w:eastAsia="ru-RU"/>
        </w:rPr>
        <w:t>(наименование профиля/специализации)</w:t>
      </w:r>
    </w:p>
    <w:p w14:paraId="2D2CF367" w14:textId="77777777" w:rsidR="00AF3AA9" w:rsidRPr="008A34C8" w:rsidRDefault="00AF3AA9" w:rsidP="00AF3AA9">
      <w:pPr>
        <w:adjustRightInd w:val="0"/>
        <w:rPr>
          <w:sz w:val="24"/>
          <w:szCs w:val="24"/>
          <w:u w:val="single"/>
          <w:lang w:eastAsia="ru-RU"/>
        </w:rPr>
      </w:pPr>
      <w:r w:rsidRPr="008A34C8">
        <w:rPr>
          <w:b/>
          <w:sz w:val="24"/>
          <w:szCs w:val="24"/>
          <w:lang w:eastAsia="ru-RU"/>
        </w:rPr>
        <w:t>Форма обучения:</w:t>
      </w:r>
      <w:r w:rsidRPr="008A34C8">
        <w:rPr>
          <w:sz w:val="24"/>
          <w:szCs w:val="24"/>
          <w:lang w:eastAsia="ru-RU"/>
        </w:rPr>
        <w:t xml:space="preserve">        </w:t>
      </w:r>
    </w:p>
    <w:p w14:paraId="30827F79" w14:textId="77777777" w:rsidR="00AF3AA9" w:rsidRPr="008A34C8" w:rsidRDefault="00AF3AA9" w:rsidP="00AF3AA9">
      <w:pPr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8A34C8">
        <w:rPr>
          <w:sz w:val="24"/>
          <w:szCs w:val="24"/>
          <w:vertAlign w:val="superscript"/>
          <w:lang w:eastAsia="ru-RU"/>
        </w:rPr>
        <w:t>(очная, очно-заочная, заочная)</w:t>
      </w:r>
    </w:p>
    <w:p w14:paraId="1961229F" w14:textId="77777777" w:rsidR="007017D9" w:rsidRDefault="007017D9" w:rsidP="007017D9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E79E330" w14:textId="77777777" w:rsidR="007017D9" w:rsidRPr="002507ED" w:rsidRDefault="007017D9" w:rsidP="007017D9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650D6F78" w14:textId="77777777" w:rsidR="007017D9" w:rsidRPr="009E05BA" w:rsidRDefault="007017D9" w:rsidP="007017D9">
      <w:pPr>
        <w:ind w:right="282"/>
        <w:jc w:val="center"/>
        <w:rPr>
          <w:b/>
          <w:caps/>
          <w:sz w:val="24"/>
          <w:szCs w:val="24"/>
        </w:rPr>
      </w:pPr>
      <w:r w:rsidRPr="009E05BA">
        <w:rPr>
          <w:b/>
          <w:caps/>
          <w:sz w:val="24"/>
          <w:szCs w:val="24"/>
        </w:rPr>
        <w:t xml:space="preserve">Отчет </w:t>
      </w:r>
    </w:p>
    <w:p w14:paraId="4F7A2FED" w14:textId="77777777" w:rsidR="007017D9" w:rsidRPr="009E05BA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1D8D6F11" w14:textId="77777777" w:rsidR="007017D9" w:rsidRPr="009E05BA" w:rsidRDefault="007017D9" w:rsidP="007017D9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учебной</w:t>
      </w:r>
      <w:r w:rsidRPr="009E05BA">
        <w:rPr>
          <w:b/>
          <w:sz w:val="24"/>
          <w:szCs w:val="24"/>
        </w:rPr>
        <w:t xml:space="preserve"> практике</w:t>
      </w:r>
    </w:p>
    <w:p w14:paraId="55EA9C17" w14:textId="77777777" w:rsidR="007017D9" w:rsidRPr="009E05BA" w:rsidRDefault="007017D9" w:rsidP="007017D9">
      <w:pPr>
        <w:ind w:right="282"/>
        <w:jc w:val="center"/>
        <w:rPr>
          <w:sz w:val="24"/>
          <w:szCs w:val="24"/>
          <w:vertAlign w:val="superscript"/>
        </w:rPr>
      </w:pPr>
      <w:r w:rsidRPr="009E05BA">
        <w:rPr>
          <w:sz w:val="24"/>
          <w:szCs w:val="24"/>
          <w:vertAlign w:val="superscript"/>
        </w:rPr>
        <w:t xml:space="preserve">(вид практики) </w:t>
      </w:r>
    </w:p>
    <w:p w14:paraId="2473120C" w14:textId="77777777" w:rsidR="007017D9" w:rsidRPr="009E05BA" w:rsidRDefault="007017D9" w:rsidP="007017D9">
      <w:pPr>
        <w:ind w:right="2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ознакомительная</w:t>
      </w:r>
    </w:p>
    <w:p w14:paraId="6D881B37" w14:textId="77777777" w:rsidR="007017D9" w:rsidRDefault="007017D9" w:rsidP="007017D9">
      <w:pPr>
        <w:adjustRightInd w:val="0"/>
        <w:jc w:val="center"/>
        <w:rPr>
          <w:sz w:val="20"/>
          <w:szCs w:val="20"/>
          <w:lang w:eastAsia="ru-RU"/>
        </w:rPr>
      </w:pPr>
    </w:p>
    <w:p w14:paraId="19890A6A" w14:textId="77777777" w:rsidR="007017D9" w:rsidRPr="009E05BA" w:rsidRDefault="007017D9" w:rsidP="007017D9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__________________________________________________</w:t>
      </w:r>
    </w:p>
    <w:p w14:paraId="39613AAF" w14:textId="77777777" w:rsidR="007017D9" w:rsidRPr="009E05BA" w:rsidRDefault="007017D9" w:rsidP="007017D9">
      <w:pPr>
        <w:ind w:right="282"/>
        <w:jc w:val="center"/>
        <w:rPr>
          <w:sz w:val="24"/>
          <w:szCs w:val="24"/>
          <w:vertAlign w:val="superscript"/>
        </w:rPr>
      </w:pPr>
      <w:r w:rsidRPr="00E57FC7">
        <w:rPr>
          <w:sz w:val="24"/>
          <w:szCs w:val="24"/>
          <w:highlight w:val="yellow"/>
          <w:vertAlign w:val="superscript"/>
        </w:rPr>
        <w:t>(семестр)</w:t>
      </w:r>
      <w:r w:rsidRPr="009E05BA">
        <w:rPr>
          <w:sz w:val="24"/>
          <w:szCs w:val="24"/>
          <w:vertAlign w:val="superscript"/>
        </w:rPr>
        <w:t xml:space="preserve"> </w:t>
      </w:r>
    </w:p>
    <w:p w14:paraId="62150B90" w14:textId="77777777" w:rsidR="007017D9" w:rsidRDefault="007017D9" w:rsidP="007017D9">
      <w:pPr>
        <w:adjustRightInd w:val="0"/>
        <w:jc w:val="center"/>
        <w:rPr>
          <w:sz w:val="20"/>
          <w:szCs w:val="20"/>
          <w:lang w:eastAsia="ru-RU"/>
        </w:rPr>
      </w:pPr>
    </w:p>
    <w:p w14:paraId="5C6971CC" w14:textId="77777777" w:rsidR="007017D9" w:rsidRDefault="007017D9" w:rsidP="007017D9">
      <w:pPr>
        <w:adjustRightInd w:val="0"/>
        <w:jc w:val="center"/>
        <w:rPr>
          <w:sz w:val="20"/>
          <w:szCs w:val="20"/>
          <w:lang w:eastAsia="ru-RU"/>
        </w:rPr>
      </w:pPr>
    </w:p>
    <w:p w14:paraId="543F7AD2" w14:textId="77777777" w:rsidR="007017D9" w:rsidRPr="002507ED" w:rsidRDefault="007017D9" w:rsidP="007017D9">
      <w:pPr>
        <w:adjustRightInd w:val="0"/>
        <w:jc w:val="center"/>
        <w:rPr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49"/>
        <w:gridCol w:w="3162"/>
        <w:gridCol w:w="799"/>
        <w:gridCol w:w="1745"/>
      </w:tblGrid>
      <w:tr w:rsidR="007017D9" w:rsidRPr="009E05BA" w14:paraId="40D99808" w14:textId="77777777" w:rsidTr="00B715F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7B0B8" w14:textId="77777777" w:rsidR="007017D9" w:rsidRPr="009E05BA" w:rsidRDefault="007017D9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</w:p>
          <w:p w14:paraId="192341F0" w14:textId="77777777" w:rsidR="007017D9" w:rsidRPr="009E05BA" w:rsidRDefault="007017D9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</w:p>
          <w:p w14:paraId="78A5456A" w14:textId="77777777" w:rsidR="007017D9" w:rsidRPr="009E05BA" w:rsidRDefault="007017D9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</w:p>
          <w:p w14:paraId="7764DA4E" w14:textId="77777777" w:rsidR="007017D9" w:rsidRPr="009E05BA" w:rsidRDefault="007017D9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17EAA1" w14:textId="77777777" w:rsidR="007017D9" w:rsidRPr="009E05BA" w:rsidRDefault="007017D9" w:rsidP="00B715F8">
            <w:pPr>
              <w:ind w:right="282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0BE9" w14:textId="77777777" w:rsidR="007017D9" w:rsidRPr="009E05BA" w:rsidRDefault="007017D9" w:rsidP="00B715F8">
            <w:pPr>
              <w:ind w:right="282" w:firstLineChars="100" w:firstLine="240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2D95E" w14:textId="77777777" w:rsidR="007017D9" w:rsidRPr="009E05BA" w:rsidRDefault="007017D9" w:rsidP="00B715F8">
            <w:pPr>
              <w:ind w:right="282"/>
              <w:jc w:val="center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</w:tr>
      <w:tr w:rsidR="007017D9" w:rsidRPr="009E05BA" w14:paraId="33339920" w14:textId="77777777" w:rsidTr="00B715F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A3D2D" w14:textId="77777777" w:rsidR="007017D9" w:rsidRPr="009E05BA" w:rsidRDefault="007017D9" w:rsidP="00B715F8">
            <w:pPr>
              <w:ind w:right="282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9D21E" w14:textId="77777777" w:rsidR="007017D9" w:rsidRPr="00E57FC7" w:rsidRDefault="007017D9" w:rsidP="00B715F8">
            <w:pPr>
              <w:ind w:right="282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57FC7">
              <w:rPr>
                <w:iCs/>
                <w:sz w:val="24"/>
                <w:szCs w:val="24"/>
                <w:highlight w:val="yellow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EC2F5" w14:textId="77777777" w:rsidR="007017D9" w:rsidRPr="00E57FC7" w:rsidRDefault="007017D9" w:rsidP="00B715F8">
            <w:pPr>
              <w:ind w:right="282"/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06CB" w14:textId="77777777" w:rsidR="007017D9" w:rsidRPr="00E57FC7" w:rsidRDefault="007017D9" w:rsidP="00B715F8">
            <w:pPr>
              <w:ind w:right="282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57FC7">
              <w:rPr>
                <w:iCs/>
                <w:sz w:val="24"/>
                <w:szCs w:val="24"/>
                <w:highlight w:val="yellow"/>
              </w:rPr>
              <w:t>(подпись)</w:t>
            </w:r>
          </w:p>
        </w:tc>
      </w:tr>
      <w:tr w:rsidR="007017D9" w:rsidRPr="009E05BA" w14:paraId="70752672" w14:textId="77777777" w:rsidTr="00B715F8">
        <w:trPr>
          <w:trHeight w:val="76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325F" w14:textId="77777777" w:rsidR="007017D9" w:rsidRPr="009E05BA" w:rsidRDefault="007017D9" w:rsidP="00B715F8">
            <w:pPr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 xml:space="preserve">Руководитель практики </w:t>
            </w:r>
          </w:p>
          <w:p w14:paraId="004746E0" w14:textId="77777777" w:rsidR="007017D9" w:rsidRPr="009E05BA" w:rsidRDefault="007017D9" w:rsidP="00B715F8">
            <w:pPr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>от Академии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76A31E" w14:textId="77777777" w:rsidR="007017D9" w:rsidRPr="009E05BA" w:rsidRDefault="007017D9" w:rsidP="00B715F8">
            <w:pPr>
              <w:ind w:right="282" w:firstLineChars="100" w:firstLine="240"/>
              <w:jc w:val="center"/>
              <w:rPr>
                <w:iCs/>
                <w:color w:val="00008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8206" w14:textId="77777777" w:rsidR="007017D9" w:rsidRPr="009E05BA" w:rsidRDefault="007017D9" w:rsidP="00B715F8">
            <w:pPr>
              <w:ind w:right="282" w:firstLineChars="100" w:firstLine="240"/>
              <w:rPr>
                <w:iCs/>
                <w:color w:val="000080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F51D62" w14:textId="77777777" w:rsidR="007017D9" w:rsidRPr="009E05BA" w:rsidRDefault="007017D9" w:rsidP="00B715F8">
            <w:pPr>
              <w:ind w:right="282"/>
              <w:jc w:val="center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</w:tr>
      <w:tr w:rsidR="007017D9" w:rsidRPr="009E05BA" w14:paraId="4C3AC5C3" w14:textId="77777777" w:rsidTr="00B715F8">
        <w:trPr>
          <w:trHeight w:val="210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0C831" w14:textId="77777777" w:rsidR="007017D9" w:rsidRPr="009E05BA" w:rsidRDefault="007017D9" w:rsidP="00B715F8">
            <w:pPr>
              <w:ind w:right="282"/>
              <w:jc w:val="right"/>
              <w:rPr>
                <w:sz w:val="24"/>
                <w:szCs w:val="24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CE57B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C65D0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ADD5E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(подпись)</w:t>
            </w:r>
          </w:p>
          <w:p w14:paraId="330B1BEB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</w:tr>
      <w:tr w:rsidR="007017D9" w:rsidRPr="009E05BA" w14:paraId="1B17CAB6" w14:textId="77777777" w:rsidTr="00B715F8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A272" w14:textId="77777777" w:rsidR="007017D9" w:rsidRPr="009E05BA" w:rsidRDefault="007017D9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 xml:space="preserve">Ответственное лицо </w:t>
            </w:r>
          </w:p>
          <w:p w14:paraId="7081AE0D" w14:textId="77777777" w:rsidR="007017D9" w:rsidRPr="009E05BA" w:rsidRDefault="007017D9" w:rsidP="00B715F8">
            <w:pPr>
              <w:tabs>
                <w:tab w:val="left" w:pos="0"/>
              </w:tabs>
              <w:ind w:right="282"/>
              <w:rPr>
                <w:b/>
                <w:sz w:val="24"/>
                <w:szCs w:val="24"/>
              </w:rPr>
            </w:pPr>
            <w:r w:rsidRPr="009E05BA">
              <w:rPr>
                <w:b/>
                <w:sz w:val="24"/>
                <w:szCs w:val="24"/>
              </w:rPr>
              <w:t>от Профильной организации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FF233B" w14:textId="77777777" w:rsidR="007017D9" w:rsidRPr="009E05BA" w:rsidRDefault="007017D9" w:rsidP="00B715F8">
            <w:pPr>
              <w:ind w:right="282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67AD" w14:textId="77777777" w:rsidR="007017D9" w:rsidRPr="009E05BA" w:rsidRDefault="007017D9" w:rsidP="00B715F8">
            <w:pPr>
              <w:ind w:right="282" w:firstLineChars="100" w:firstLine="240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511823" w14:textId="77777777" w:rsidR="007017D9" w:rsidRPr="009E05BA" w:rsidRDefault="007017D9" w:rsidP="00B715F8">
            <w:pPr>
              <w:ind w:right="282"/>
              <w:jc w:val="center"/>
              <w:rPr>
                <w:iCs/>
                <w:color w:val="000080"/>
                <w:sz w:val="24"/>
                <w:szCs w:val="24"/>
              </w:rPr>
            </w:pPr>
            <w:r w:rsidRPr="009E05BA">
              <w:rPr>
                <w:iCs/>
                <w:color w:val="000080"/>
                <w:sz w:val="24"/>
                <w:szCs w:val="24"/>
              </w:rPr>
              <w:t> </w:t>
            </w:r>
          </w:p>
        </w:tc>
      </w:tr>
      <w:tr w:rsidR="007017D9" w:rsidRPr="009E05BA" w14:paraId="1D353787" w14:textId="77777777" w:rsidTr="00B715F8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87358" w14:textId="77777777" w:rsidR="007017D9" w:rsidRPr="009E05BA" w:rsidRDefault="007017D9" w:rsidP="00B715F8">
            <w:pPr>
              <w:ind w:right="282"/>
              <w:rPr>
                <w:sz w:val="24"/>
                <w:szCs w:val="24"/>
              </w:rPr>
            </w:pPr>
            <w:r w:rsidRPr="009E05BA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DDEE4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CCEA3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FF5CA" w14:textId="77777777" w:rsidR="007017D9" w:rsidRPr="009E05BA" w:rsidRDefault="007017D9" w:rsidP="00B715F8">
            <w:pPr>
              <w:ind w:right="282"/>
              <w:jc w:val="center"/>
              <w:rPr>
                <w:iCs/>
                <w:sz w:val="24"/>
                <w:szCs w:val="24"/>
              </w:rPr>
            </w:pPr>
            <w:r w:rsidRPr="009E05BA">
              <w:rPr>
                <w:iCs/>
                <w:sz w:val="24"/>
                <w:szCs w:val="24"/>
              </w:rPr>
              <w:t>(подпись)</w:t>
            </w:r>
          </w:p>
        </w:tc>
      </w:tr>
    </w:tbl>
    <w:p w14:paraId="1D9FF450" w14:textId="77777777" w:rsidR="007017D9" w:rsidRPr="009E05BA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1C6C525E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02A0A78F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6848D065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4C6F9C6B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70D08AA9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0B6474C7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27E0A1AE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6FA74A34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7FD69D5B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675F9E9F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5A552F9F" w14:textId="77777777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1110DC41" w14:textId="3686D738" w:rsidR="007017D9" w:rsidRDefault="007017D9" w:rsidP="007017D9">
      <w:pPr>
        <w:ind w:right="282"/>
        <w:jc w:val="center"/>
        <w:rPr>
          <w:b/>
          <w:sz w:val="24"/>
          <w:szCs w:val="24"/>
        </w:rPr>
      </w:pPr>
    </w:p>
    <w:p w14:paraId="6DFB53A3" w14:textId="77777777" w:rsidR="00E57FC7" w:rsidRDefault="00E57FC7" w:rsidP="007017D9">
      <w:pPr>
        <w:ind w:right="282"/>
        <w:jc w:val="center"/>
        <w:rPr>
          <w:b/>
          <w:sz w:val="24"/>
          <w:szCs w:val="24"/>
        </w:rPr>
      </w:pPr>
    </w:p>
    <w:p w14:paraId="4EDE55E5" w14:textId="064EE643" w:rsidR="007017D9" w:rsidRDefault="007017D9" w:rsidP="007017D9">
      <w:pPr>
        <w:ind w:right="282"/>
        <w:jc w:val="center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Москва 20</w:t>
      </w:r>
      <w:r w:rsidR="00E57FC7" w:rsidRPr="00E57FC7">
        <w:rPr>
          <w:b/>
          <w:sz w:val="24"/>
          <w:szCs w:val="24"/>
        </w:rPr>
        <w:t xml:space="preserve">25 </w:t>
      </w:r>
      <w:r w:rsidRPr="009E05BA">
        <w:rPr>
          <w:b/>
          <w:sz w:val="24"/>
          <w:szCs w:val="24"/>
        </w:rPr>
        <w:t>г.</w:t>
      </w:r>
    </w:p>
    <w:p w14:paraId="79E6E96D" w14:textId="77777777" w:rsidR="007017D9" w:rsidRPr="00FD7542" w:rsidRDefault="007017D9" w:rsidP="007017D9">
      <w:pPr>
        <w:pStyle w:val="a3"/>
        <w:shd w:val="clear" w:color="auto" w:fill="FFFFFF"/>
        <w:tabs>
          <w:tab w:val="left" w:pos="-7797"/>
        </w:tabs>
        <w:adjustRightInd w:val="0"/>
        <w:ind w:left="390"/>
        <w:jc w:val="center"/>
        <w:rPr>
          <w:b/>
          <w:color w:val="000000"/>
          <w:spacing w:val="-1"/>
          <w:sz w:val="24"/>
          <w:szCs w:val="24"/>
          <w:lang w:eastAsia="ru-RU"/>
        </w:rPr>
      </w:pPr>
      <w:r w:rsidRPr="00FD7542">
        <w:rPr>
          <w:b/>
          <w:sz w:val="24"/>
          <w:szCs w:val="24"/>
          <w:lang w:eastAsia="ru-RU"/>
        </w:rPr>
        <w:lastRenderedPageBreak/>
        <w:t xml:space="preserve">Практические кейсы-задачи, необходимые для оценки знаний, умений, навыков и (или) опыта деятельности по итогам </w:t>
      </w:r>
      <w:r w:rsidRPr="00FD7542">
        <w:rPr>
          <w:b/>
          <w:color w:val="000000"/>
          <w:spacing w:val="-1"/>
          <w:sz w:val="24"/>
          <w:szCs w:val="24"/>
          <w:lang w:eastAsia="ru-RU"/>
        </w:rPr>
        <w:t>практики</w:t>
      </w:r>
      <w:r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</w:p>
    <w:p w14:paraId="2A95F196" w14:textId="77777777" w:rsidR="007017D9" w:rsidRDefault="007017D9" w:rsidP="007017D9">
      <w:pPr>
        <w:shd w:val="clear" w:color="auto" w:fill="FFFFFF"/>
        <w:tabs>
          <w:tab w:val="left" w:pos="-7797"/>
        </w:tabs>
        <w:adjustRightInd w:val="0"/>
        <w:rPr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7017D9" w:rsidRPr="002507ED" w14:paraId="1457C0AB" w14:textId="77777777" w:rsidTr="00B715F8">
        <w:trPr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61CC0D" w14:textId="77777777" w:rsidR="007017D9" w:rsidRPr="002507ED" w:rsidRDefault="007017D9" w:rsidP="00B715F8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3DDF048" w14:textId="77777777" w:rsidR="007017D9" w:rsidRPr="002507ED" w:rsidRDefault="007017D9" w:rsidP="00B715F8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Подробные ответы обучающегося на практические кейсы-задачи</w:t>
            </w:r>
          </w:p>
        </w:tc>
      </w:tr>
      <w:tr w:rsidR="00E57FC7" w:rsidRPr="002507ED" w14:paraId="35C7C345" w14:textId="77777777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058710AE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t>Кейс-задача № 1</w:t>
            </w:r>
          </w:p>
        </w:tc>
        <w:tc>
          <w:tcPr>
            <w:tcW w:w="7938" w:type="dxa"/>
            <w:shd w:val="clear" w:color="auto" w:fill="auto"/>
          </w:tcPr>
          <w:p w14:paraId="77DE5E2F" w14:textId="77777777" w:rsidR="00E57FC7" w:rsidRPr="00BD057A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BD057A">
              <w:t>Увольнение за алкогольное опьянение может быть применено, если работодателю удастся доказать, что сотрудник пьян и явился в таком состоянии на работу. При этом п. 42 постановления Пленума Верховного суда РФ «О применении…» от 17.03.2004 № 2 разъясняет, что состояние опьянения может подтверждаться медицинским заключением. Если по какой-то причине данный вид доказательств не может быть получен (например, если сотрудник отказывается от медицинского освидетельствования), можно использовать и другие доказательства: акты, объяснения свидетелей, видеозаписи, подтверждающие неадекватное поведение работника и т. д.</w:t>
            </w:r>
          </w:p>
          <w:p w14:paraId="28D0249E" w14:textId="77777777" w:rsidR="00E57FC7" w:rsidRPr="00BD057A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BD057A">
              <w:t>Увольнение за появление пьяным на работе — одно из оснований для прекращения трудовых отношений по воле работодателя. Оно предусмотрено п. «б» ч. 1 ст. 81 ТК РФ.</w:t>
            </w:r>
          </w:p>
          <w:p w14:paraId="54197878" w14:textId="17DEFF84" w:rsidR="00E57FC7" w:rsidRPr="00BD057A" w:rsidRDefault="00E57FC7" w:rsidP="00E57FC7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BD057A">
              <w:rPr>
                <w:sz w:val="24"/>
                <w:szCs w:val="24"/>
              </w:rPr>
              <w:t xml:space="preserve">Согласно </w:t>
            </w:r>
            <w:proofErr w:type="spellStart"/>
            <w:r w:rsidRPr="00E57FC7">
              <w:rPr>
                <w:sz w:val="24"/>
                <w:szCs w:val="24"/>
              </w:rPr>
              <w:t>пп</w:t>
            </w:r>
            <w:proofErr w:type="spellEnd"/>
            <w:r w:rsidRPr="00E57FC7">
              <w:rPr>
                <w:sz w:val="24"/>
                <w:szCs w:val="24"/>
              </w:rPr>
              <w:t>. "б" п. 6 ч. 1 ст. 81</w:t>
            </w:r>
            <w:r w:rsidRPr="00BD057A">
              <w:rPr>
                <w:sz w:val="24"/>
                <w:szCs w:val="24"/>
              </w:rPr>
              <w:t xml:space="preserve"> ТК РФ работник может быть уволен в связи с появлением на работе в состоянии алкогольного, наркотического или иного токсического опьянения. Такое состояние работника может быть подтверждено как медицинским заключением, так и другими видами доказательств (</w:t>
            </w:r>
            <w:r w:rsidRPr="00E57FC7">
              <w:rPr>
                <w:sz w:val="24"/>
                <w:szCs w:val="24"/>
              </w:rPr>
              <w:t>п. 42</w:t>
            </w:r>
            <w:r w:rsidRPr="00BD057A">
              <w:rPr>
                <w:sz w:val="24"/>
                <w:szCs w:val="24"/>
              </w:rPr>
              <w:t xml:space="preserve"> Постановления Пленума Верховного Суда РФ от 17.03.2004 N 2). </w:t>
            </w:r>
          </w:p>
          <w:p w14:paraId="702F80D6" w14:textId="2199BD30" w:rsidR="00E57FC7" w:rsidRPr="00BD057A" w:rsidRDefault="00E57FC7" w:rsidP="00E57FC7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BD057A">
              <w:rPr>
                <w:sz w:val="24"/>
                <w:szCs w:val="24"/>
              </w:rPr>
              <w:t>Доказать наличие законного основания и соблюдение установленного порядка увольнения должен работодатель (</w:t>
            </w:r>
            <w:r w:rsidRPr="00E57FC7">
              <w:rPr>
                <w:sz w:val="24"/>
                <w:szCs w:val="24"/>
              </w:rPr>
              <w:t>п. 23</w:t>
            </w:r>
            <w:r w:rsidRPr="00BD057A">
              <w:rPr>
                <w:sz w:val="24"/>
                <w:szCs w:val="24"/>
              </w:rPr>
              <w:t xml:space="preserve"> Постановления Пленума Верховного Суда РФ от 17.03.2004 </w:t>
            </w:r>
            <w:r>
              <w:rPr>
                <w:sz w:val="24"/>
                <w:szCs w:val="24"/>
              </w:rPr>
              <w:t>№</w:t>
            </w:r>
            <w:r w:rsidRPr="00BD057A">
              <w:rPr>
                <w:sz w:val="24"/>
                <w:szCs w:val="24"/>
              </w:rPr>
              <w:t xml:space="preserve"> 2). Ни одно доказательство (в том числе медицинское заключение) не имеет для суда заранее установленной силы (</w:t>
            </w:r>
            <w:r w:rsidRPr="00E57FC7">
              <w:rPr>
                <w:sz w:val="24"/>
                <w:szCs w:val="24"/>
              </w:rPr>
              <w:t>ч. 2 ст. 67</w:t>
            </w:r>
            <w:r w:rsidRPr="00BD057A">
              <w:rPr>
                <w:sz w:val="24"/>
                <w:szCs w:val="24"/>
              </w:rPr>
              <w:t xml:space="preserve"> ГПК РФ). </w:t>
            </w:r>
          </w:p>
          <w:p w14:paraId="696E8B80" w14:textId="77777777" w:rsidR="00E57FC7" w:rsidRPr="00BD057A" w:rsidRDefault="00E57FC7" w:rsidP="00E57FC7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BD057A">
              <w:rPr>
                <w:sz w:val="24"/>
                <w:szCs w:val="24"/>
              </w:rPr>
              <w:t xml:space="preserve">Если причиной спора стало увольнение работника при отсутствии медицинского заключения, его разрешение будет зависеть от оценки судом всех представленных доказательств (актов, составленных работодателем, служебных записок, свидетельских показаний и т.д.), подтверждающих факт нахождения работника на рабочем месте в состоянии опьянения. </w:t>
            </w:r>
          </w:p>
          <w:p w14:paraId="50EA8DC8" w14:textId="01F67C79" w:rsidR="00E57FC7" w:rsidRPr="00BD057A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BD057A">
              <w:rPr>
                <w:bCs/>
                <w:sz w:val="24"/>
                <w:szCs w:val="24"/>
              </w:rPr>
              <w:t xml:space="preserve">Нами было рассмотрено и проанализированное несколько судебных постановлений по делам, в ходе которых работодателю при отсутствии медицинского заключения удалось подтвердить факт нахождения </w:t>
            </w:r>
            <w:r w:rsidRPr="00BD057A">
              <w:rPr>
                <w:bCs/>
                <w:sz w:val="24"/>
                <w:szCs w:val="24"/>
              </w:rPr>
              <w:lastRenderedPageBreak/>
              <w:t>работника в состоянии опьянения (</w:t>
            </w:r>
            <w:proofErr w:type="spellStart"/>
            <w:r w:rsidRPr="00E57FC7">
              <w:rPr>
                <w:bCs/>
                <w:sz w:val="24"/>
                <w:szCs w:val="24"/>
              </w:rPr>
              <w:t>пп</w:t>
            </w:r>
            <w:proofErr w:type="spellEnd"/>
            <w:r w:rsidRPr="00E57FC7">
              <w:rPr>
                <w:bCs/>
                <w:sz w:val="24"/>
                <w:szCs w:val="24"/>
              </w:rPr>
              <w:t>. "б" п. 6 ч. 1 ст. 81</w:t>
            </w:r>
            <w:r w:rsidRPr="00BD057A">
              <w:rPr>
                <w:bCs/>
                <w:sz w:val="24"/>
                <w:szCs w:val="24"/>
              </w:rPr>
              <w:t xml:space="preserve"> ТК РФ) другими доказательствами.</w:t>
            </w:r>
            <w:r w:rsidRPr="00BD057A">
              <w:rPr>
                <w:sz w:val="24"/>
                <w:szCs w:val="24"/>
              </w:rPr>
              <w:t xml:space="preserve"> Так, </w:t>
            </w:r>
            <w:r w:rsidRPr="00E57FC7">
              <w:rPr>
                <w:sz w:val="24"/>
                <w:szCs w:val="24"/>
              </w:rPr>
              <w:t>Определение</w:t>
            </w:r>
            <w:r w:rsidRPr="00BD057A">
              <w:rPr>
                <w:sz w:val="24"/>
                <w:szCs w:val="24"/>
              </w:rPr>
              <w:t xml:space="preserve">м Восьмого кассационного суда общей юрисдикции от 05.07.2022 N 88-12021/2022 по делу N 2-493/2021 суд обосновал, что </w:t>
            </w:r>
            <w:r w:rsidRPr="00BD057A">
              <w:rPr>
                <w:sz w:val="24"/>
                <w:szCs w:val="24"/>
                <w:lang w:eastAsia="ru-RU"/>
              </w:rPr>
              <w:t xml:space="preserve">увольнение правомерно. </w:t>
            </w:r>
            <w:r w:rsidRPr="00BD057A">
              <w:rPr>
                <w:bCs/>
                <w:sz w:val="24"/>
                <w:szCs w:val="24"/>
              </w:rPr>
              <w:t>Обстоятельства дела:</w:t>
            </w:r>
            <w:r w:rsidRPr="00BD05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BD057A">
              <w:rPr>
                <w:sz w:val="24"/>
                <w:szCs w:val="24"/>
              </w:rPr>
              <w:t xml:space="preserve">аботник был уволен по </w:t>
            </w:r>
            <w:proofErr w:type="spellStart"/>
            <w:r w:rsidRPr="00E57FC7">
              <w:rPr>
                <w:sz w:val="24"/>
                <w:szCs w:val="24"/>
              </w:rPr>
              <w:t>пп</w:t>
            </w:r>
            <w:proofErr w:type="spellEnd"/>
            <w:r w:rsidRPr="00E57FC7">
              <w:rPr>
                <w:sz w:val="24"/>
                <w:szCs w:val="24"/>
              </w:rPr>
              <w:t>. "б" п. 6 ч. 1 ст. 81</w:t>
            </w:r>
            <w:r w:rsidRPr="00BD057A">
              <w:rPr>
                <w:sz w:val="24"/>
                <w:szCs w:val="24"/>
              </w:rPr>
              <w:t xml:space="preserve"> ТК РФ в связи с появлением на работе в состоянии алкогольного опьянения. От прохождения медицинского освидетельствования отказался. Факт нахождения работника на рабочем месте в состоянии алкогольного опьянения подтвержден показаниями свидетелей и актом служебного расследования. Решение суда: 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BD057A">
              <w:rPr>
                <w:sz w:val="24"/>
                <w:szCs w:val="24"/>
                <w:lang w:eastAsia="ru-RU"/>
              </w:rPr>
              <w:t xml:space="preserve"> удовлетворении требований работника отказано. Решения нижестоящих судов оставлены без изменения. Факт нахождения работника на работе в состоянии алкогольного опьянения подтвержден совокупностью представленных доказательств. </w:t>
            </w:r>
          </w:p>
          <w:p w14:paraId="514E1B28" w14:textId="77777777" w:rsidR="00E57FC7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>
              <w:t xml:space="preserve">Однако, в судебной практике имеются и такие судебные постановления, </w:t>
            </w:r>
            <w:r w:rsidRPr="00070367">
              <w:t>в ходе которых работодателю при отсутствии медицинского освидетельствования не удалось подтвердить факт нахождения работника в состоянии опьянения (</w:t>
            </w:r>
            <w:proofErr w:type="spellStart"/>
            <w:r>
              <w:fldChar w:fldCharType="begin"/>
            </w:r>
            <w:r>
              <w:instrText xml:space="preserve"> HYPERLINK "https://login.consultant.ru/link/?req=doc&amp;demo=2&amp;base=LAW&amp;n=419240&amp;dst=500&amp;field=134&amp;date=06.06.2023" </w:instrText>
            </w:r>
            <w:r>
              <w:fldChar w:fldCharType="separate"/>
            </w:r>
            <w:r w:rsidRPr="00070367">
              <w:t>пп</w:t>
            </w:r>
            <w:proofErr w:type="spellEnd"/>
            <w:r w:rsidRPr="00070367">
              <w:t>. "б" п. 6 ч. 1 ст. 81</w:t>
            </w:r>
            <w:r>
              <w:fldChar w:fldCharType="end"/>
            </w:r>
            <w:r w:rsidRPr="00070367">
              <w:t xml:space="preserve"> ТК РФ) другими доказательствами. По</w:t>
            </w:r>
            <w:r>
              <w:t xml:space="preserve"> Апелляционному </w:t>
            </w:r>
            <w:hyperlink r:id="rId7" w:history="1">
              <w:r w:rsidRPr="00070367">
                <w:t>определению</w:t>
              </w:r>
            </w:hyperlink>
            <w:r>
              <w:t xml:space="preserve"> Владимирского областного суда от 26.02.2015 по делу N 33-507/2015 суд признал у</w:t>
            </w:r>
            <w:r w:rsidRPr="00BD057A">
              <w:t xml:space="preserve">вольнение неправомерно. Требования работника удовлетворены. Решение суда первой инстанции изменено в части даты восстановления на работе. </w:t>
            </w:r>
            <w:r>
              <w:t xml:space="preserve">При этом обстоятельства дела были следующими: работник уволен по </w:t>
            </w:r>
            <w:hyperlink r:id="rId8" w:history="1">
              <w:proofErr w:type="spellStart"/>
              <w:r w:rsidRPr="00070367">
                <w:t>пп</w:t>
              </w:r>
              <w:proofErr w:type="spellEnd"/>
              <w:r w:rsidRPr="00070367">
                <w:t>. "б" п. 6 ч. 1 ст. 81</w:t>
              </w:r>
            </w:hyperlink>
            <w:r>
              <w:t xml:space="preserve"> ТК РФ за появление на работе в состоянии опьянения. Медицинское освидетельствование не проводилось. В подтверждение того, что работник находился на рабочем месте в нетрезвом состоянии, работодатель представил акт. Из показаний свидетелей следует, что они стояли рядом с работником и никаких признаков алкогольного опьянения у него не заметили. В журнале нарядов на службу отсутствует запись о наличии у работника признаков опьянения. </w:t>
            </w:r>
          </w:p>
          <w:p w14:paraId="3C749DC8" w14:textId="12D6BBEC" w:rsidR="00E57FC7" w:rsidRPr="00BD057A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hd w:val="clear" w:color="auto" w:fill="FFFFFF"/>
              </w:rPr>
            </w:pPr>
            <w:r w:rsidRPr="00BD057A">
              <w:rPr>
                <w:rStyle w:val="a5"/>
                <w:spacing w:val="3"/>
                <w:shd w:val="clear" w:color="auto" w:fill="FFFFFF"/>
              </w:rPr>
              <w:t>Теоретически, доказать незаконность увольнения в связи с «</w:t>
            </w:r>
            <w:r w:rsidRPr="00BD057A">
              <w:rPr>
                <w:rFonts w:eastAsia="Tahoma"/>
                <w:kern w:val="2"/>
                <w:lang w:eastAsia="zh-CN" w:bidi="hi-IN"/>
              </w:rPr>
              <w:t xml:space="preserve">нахождением на службе в состоянии алкогольного опьянения» без медицинского освидетельствования можно. Но в данном случае Рябчиковой еще нужно будет отвечать за </w:t>
            </w:r>
            <w:r w:rsidRPr="00BD057A">
              <w:rPr>
                <w:rStyle w:val="a5"/>
                <w:bdr w:val="none" w:sz="0" w:space="0" w:color="auto" w:frame="1"/>
              </w:rPr>
              <w:t>порчу ценностей</w:t>
            </w:r>
            <w:r w:rsidRPr="00BD057A">
              <w:t xml:space="preserve"> (</w:t>
            </w:r>
            <w:r w:rsidRPr="00E57FC7">
              <w:rPr>
                <w:bdr w:val="none" w:sz="0" w:space="0" w:color="auto" w:frame="1"/>
              </w:rPr>
              <w:t>ч. 1</w:t>
            </w:r>
            <w:r w:rsidRPr="00BD057A">
              <w:t xml:space="preserve"> ст. 243 ТК РФ), которая сделана </w:t>
            </w:r>
            <w:r w:rsidRPr="00BD057A">
              <w:rPr>
                <w:rStyle w:val="a5"/>
                <w:bdr w:val="none" w:sz="0" w:space="0" w:color="auto" w:frame="1"/>
              </w:rPr>
              <w:t>умышленно</w:t>
            </w:r>
            <w:r w:rsidRPr="00BD057A">
              <w:t xml:space="preserve"> и/или в состоянии </w:t>
            </w:r>
            <w:r w:rsidRPr="00BD057A">
              <w:rPr>
                <w:rStyle w:val="a5"/>
                <w:bdr w:val="none" w:sz="0" w:space="0" w:color="auto" w:frame="1"/>
              </w:rPr>
              <w:t>опьянения</w:t>
            </w:r>
            <w:r w:rsidRPr="00BD057A">
              <w:t xml:space="preserve">. </w:t>
            </w:r>
          </w:p>
          <w:p w14:paraId="60D5C9BC" w14:textId="77777777" w:rsidR="00E57FC7" w:rsidRPr="00BE4E63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BD057A">
              <w:rPr>
                <w:bCs/>
                <w:shd w:val="clear" w:color="auto" w:fill="FFFFFF"/>
              </w:rPr>
              <w:lastRenderedPageBreak/>
              <w:t xml:space="preserve">Основным видом материальной ответственности работника за ущерб, причиненный </w:t>
            </w:r>
            <w:r w:rsidRPr="00070367">
              <w:rPr>
                <w:rFonts w:eastAsia="Tahoma"/>
                <w:kern w:val="2"/>
                <w:lang w:eastAsia="zh-CN" w:bidi="hi-IN"/>
              </w:rPr>
              <w:t xml:space="preserve">работодателю, является ограниченная материальная ответственность. Она заключается в обязанности работника возместить </w:t>
            </w:r>
            <w:r w:rsidRPr="00BE4E63">
              <w:t>причиненный работодателю прямой действительный ущерб, но не свыше суммы среднего месячного заработка работника.</w:t>
            </w:r>
          </w:p>
          <w:p w14:paraId="04A92776" w14:textId="77777777" w:rsidR="00E57FC7" w:rsidRPr="00BE4E63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BE4E63">
              <w:t>Теперь рассмотрим споры, связанные с возмещением материальной ответственности работника. Одной из основных обязанностей работника по трудовому договору является бережное отношение к имуществу работодателя, в том числе к имуществу третьих лиц, находящему у работодателя, если работодатель несет ответственность за сохранность этого имущества (абзац седьмой части второй статьи 21 Трудового кодекса Российской Федерации).</w:t>
            </w:r>
          </w:p>
          <w:p w14:paraId="685B9E80" w14:textId="77777777" w:rsidR="00E57FC7" w:rsidRPr="00070367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070367">
              <w:t>В тех случаях, когда работник нарушает это требование закона, в результате чего работодателю причиняется материальный ущерб, работник обязан возместить этот ущерб.</w:t>
            </w:r>
          </w:p>
          <w:p w14:paraId="1DDC7D07" w14:textId="77777777" w:rsidR="00E57FC7" w:rsidRPr="00070367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070367">
              <w:t>Общие положения о материальной ответственности сторон трудового договора, определяющие обязанности сторон трудового договора по возмещению причиненного ущерба и условия наступления материальной ответственности, содержатся в главе 37 Трудового кодекса Российской Федерации.</w:t>
            </w:r>
          </w:p>
          <w:p w14:paraId="2EB537EE" w14:textId="77777777" w:rsidR="00E57FC7" w:rsidRPr="00070367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070367">
              <w:t>Статьей</w:t>
            </w:r>
            <w:r>
              <w:t xml:space="preserve"> </w:t>
            </w:r>
            <w:r w:rsidRPr="00070367">
              <w:t>232 указанной главы Трудового кодекса Российской Федерации определена обязанность стороны трудового договора возместить причиненный ею другой стороне этого договора ущерб в соответствии с названным кодексом и иными федеральными законами.</w:t>
            </w:r>
          </w:p>
          <w:p w14:paraId="792F7CC0" w14:textId="77777777" w:rsidR="00E57FC7" w:rsidRPr="00070367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070367">
              <w:t>Расторжение трудового договора после причинения ущерба не влечет за собой освобождение стороны этого договора от материальной ответственности, предусмотренной Трудовым кодексом Российской Федерации или иными федеральными законами (часть третья статьи</w:t>
            </w:r>
            <w:r>
              <w:t xml:space="preserve"> </w:t>
            </w:r>
            <w:r w:rsidRPr="00070367">
              <w:t>232 Трудового кодекса Российской Федерации).</w:t>
            </w:r>
          </w:p>
          <w:p w14:paraId="2DD1C30B" w14:textId="77777777" w:rsidR="00E57FC7" w:rsidRPr="00BE4E63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BE4E63">
              <w:t xml:space="preserve">Как следует из материалов судебной практики, судами рассматривались дела по искам работодателей, в числе которых органы государственной власти, иные государственные органы, органы местного самоуправления, коммерческие и некоммерческие организации, индивидуальные предприниматели, к работникам, а также бывшим </w:t>
            </w:r>
            <w:r w:rsidRPr="00BE4E63">
              <w:lastRenderedPageBreak/>
              <w:t>работникам о возмещении материального ущерба в полном размере на основании заключенного с работником (работниками) договора о полной индивидуальной и полной коллективной материальной ответственности в связи с недостачей материальных ценностей или денежных средств; о возмещении ущерба, причиненного работодателю по вине работника в результате необоснованного расходования денежных средств, выданных под отчет; о возмещении материального ущерба в полном размере в случае причинения ущерба в результате преступных действий, административного правонарушения, причинения ущерба в состоянии алкогольного опьянения; о возмещении ущерба, причиненного работодателю по вине работника в результате переплат или недоплат денежных средств при начислении заработной платы и иных выплат; о возмещении ущерба, причиненного работником третьим лицам.</w:t>
            </w:r>
          </w:p>
          <w:p w14:paraId="29978B4D" w14:textId="2D6260F3" w:rsidR="00E57FC7" w:rsidRPr="00560B55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BE4E63">
              <w:t>В результате можно сделать вывод, что с</w:t>
            </w:r>
            <w:r w:rsidRPr="00BD057A">
              <w:t xml:space="preserve">удебная практика показывает, что, как правило, суд встаёт на сторону юридического лица и принимает решение о взыскании суммы ущерба с виновного сотрудника. </w:t>
            </w:r>
            <w:r w:rsidRPr="00BE4E63">
              <w:t>Трудовое законодательство предусматривает конкретные требования, при выполнении которых работодатель может заключить с отдельным работником письменный договор о полной материальной ответственности, перечень должностей и работ, при выполнении которых могут заключаться такие договоры, взаимные права и обязанности работника и работодателя по обеспечению сохранности материальных ценностей, переданных ему под отчет.</w:t>
            </w:r>
          </w:p>
        </w:tc>
      </w:tr>
      <w:tr w:rsidR="00E57FC7" w:rsidRPr="002507ED" w14:paraId="5137444C" w14:textId="77777777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4B9AEDAE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lastRenderedPageBreak/>
              <w:t>Кейс-задача № 2</w:t>
            </w:r>
          </w:p>
        </w:tc>
        <w:tc>
          <w:tcPr>
            <w:tcW w:w="7938" w:type="dxa"/>
            <w:shd w:val="clear" w:color="auto" w:fill="auto"/>
          </w:tcPr>
          <w:p w14:paraId="67E33935" w14:textId="77777777" w:rsidR="00E57FC7" w:rsidRPr="00503CB6" w:rsidRDefault="00E57FC7" w:rsidP="00E57FC7">
            <w:pPr>
              <w:pStyle w:val="a7"/>
              <w:spacing w:before="0" w:beforeAutospacing="0" w:after="0" w:afterAutospacing="0" w:line="360" w:lineRule="auto"/>
              <w:ind w:firstLine="709"/>
              <w:jc w:val="both"/>
              <w:rPr>
                <w:shd w:val="clear" w:color="auto" w:fill="FFFFFF"/>
              </w:rPr>
            </w:pPr>
            <w:r w:rsidRPr="00503CB6">
              <w:rPr>
                <w:shd w:val="clear" w:color="auto" w:fill="FFFFFF"/>
              </w:rPr>
              <w:t>Еще до того, как подать иск к работнику, работодатель обязан провести проверку, истребовать у подчиненного письменные объяснения — для того, чтобы установить размер и причины ущерба. Именно на работодателя возложено бремя доказывания того, что порядок привлечения работника к материальной ответственности соблюден.</w:t>
            </w:r>
          </w:p>
          <w:p w14:paraId="13169D05" w14:textId="77777777" w:rsidR="00E57FC7" w:rsidRPr="00503CB6" w:rsidRDefault="00E57FC7" w:rsidP="00E57FC7">
            <w:pPr>
              <w:pStyle w:val="a7"/>
              <w:spacing w:before="0" w:beforeAutospacing="0" w:after="0" w:afterAutospacing="0" w:line="360" w:lineRule="auto"/>
              <w:ind w:firstLine="709"/>
              <w:jc w:val="both"/>
              <w:rPr>
                <w:shd w:val="clear" w:color="auto" w:fill="FFFFFF"/>
              </w:rPr>
            </w:pPr>
            <w:r w:rsidRPr="00503CB6">
              <w:rPr>
                <w:shd w:val="clear" w:color="auto" w:fill="FFFFFF"/>
              </w:rPr>
              <w:t>В подобной ситуации юристу гос. инспекции необходимо хорошо подготовится к судебному процессу.</w:t>
            </w:r>
          </w:p>
          <w:p w14:paraId="65927878" w14:textId="77777777" w:rsidR="00E57FC7" w:rsidRPr="00503CB6" w:rsidRDefault="00E57FC7" w:rsidP="00E57FC7">
            <w:pPr>
              <w:pStyle w:val="a7"/>
              <w:spacing w:before="0" w:beforeAutospacing="0" w:after="0" w:afterAutospacing="0" w:line="360" w:lineRule="auto"/>
              <w:ind w:firstLine="709"/>
              <w:jc w:val="both"/>
              <w:rPr>
                <w:shd w:val="clear" w:color="auto" w:fill="FFFFFF"/>
              </w:rPr>
            </w:pPr>
            <w:r w:rsidRPr="00503CB6">
              <w:rPr>
                <w:shd w:val="clear" w:color="auto" w:fill="FFFFFF"/>
              </w:rPr>
              <w:t>Для этого следует разработать примерно следующий план действий:</w:t>
            </w:r>
          </w:p>
          <w:p w14:paraId="3F248184" w14:textId="77777777" w:rsidR="00E57FC7" w:rsidRPr="00503CB6" w:rsidRDefault="00E57FC7" w:rsidP="00E57FC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>С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оставить акт о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происшествии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- о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писать, что случилось и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почему. Акт составляется в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произвольной форме. 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Данный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документ 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будет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подтвержд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>ением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, что ущерб был причинен.</w:t>
            </w:r>
          </w:p>
          <w:p w14:paraId="76896A55" w14:textId="77777777" w:rsidR="00E57FC7" w:rsidRPr="00503CB6" w:rsidRDefault="00E57FC7" w:rsidP="00E57FC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shd w:val="clear" w:color="auto" w:fill="FFFFFF"/>
              </w:rPr>
            </w:pP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И</w:t>
            </w:r>
            <w:proofErr w:type="spellStart"/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здать</w:t>
            </w:r>
            <w:proofErr w:type="spellEnd"/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приказ о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проведении служебного расследования.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Для проверки нужно собрать комиссию. В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нее обычно входят руководитель, заместитель, секретарь, юрист и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бухгалтер. </w:t>
            </w:r>
          </w:p>
          <w:p w14:paraId="10C146BA" w14:textId="77777777" w:rsidR="00E57FC7" w:rsidRPr="00503CB6" w:rsidRDefault="00E57FC7" w:rsidP="00E57FC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shd w:val="clear" w:color="auto" w:fill="FFFFFF"/>
              </w:rPr>
            </w:pP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</w:t>
            </w:r>
            <w:proofErr w:type="spellStart"/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олучить</w:t>
            </w:r>
            <w:proofErr w:type="spellEnd"/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письменное объяснение сотрудника.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Устное объяснение не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подойдет. Нужно направить на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адрес проживания работника заказное письмо с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требованием дать объяснение. Если он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откажется или не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ответит вовремя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— составить акт об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отказе. Его работник может не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shd w:val="clear" w:color="auto" w:fill="FFFFFF"/>
              </w:rPr>
              <w:t>подписывать.</w:t>
            </w:r>
          </w:p>
          <w:p w14:paraId="61C30D2F" w14:textId="77777777" w:rsidR="00E57FC7" w:rsidRPr="00503CB6" w:rsidRDefault="00E57FC7" w:rsidP="00E57FC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>С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оставить заключение (акт) комиссии о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результатах служебного расследования.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В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суде важно показать, что комиссия разбиралась в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деле, а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не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просто обвинила работника.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В заключении о результатах расследования должно быть разделы: факт причинения ущерба, его характер; размер и причины ущерба; вина работника; противоправность совершенных действий; причинно-следственная связь между действиями работника и ущербом.</w:t>
            </w:r>
          </w:p>
          <w:p w14:paraId="12DDA615" w14:textId="77777777" w:rsidR="00E57FC7" w:rsidRPr="00503CB6" w:rsidRDefault="00E57FC7" w:rsidP="00E57FC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z w:val="24"/>
                <w:szCs w:val="24"/>
                <w:shd w:val="clear" w:color="auto" w:fill="FFFFFF"/>
              </w:rPr>
              <w:t xml:space="preserve">Собрать все доказательства, подтверждающие, что Рябчикова А. Л., нанесла прямой материальный ущерб организации. Подобными доказательствами могут быть камеры наблюдения, наличие свидетелей, акт служебного расследования.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Можно</w:t>
            </w:r>
            <w:r w:rsidRPr="00503CB6">
              <w:rPr>
                <w:spacing w:val="-2"/>
                <w:sz w:val="24"/>
                <w:szCs w:val="24"/>
              </w:rPr>
              <w:t xml:space="preserve">,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заказать независимую экспертизу ущерба, провести инвентаризацию.</w:t>
            </w:r>
          </w:p>
          <w:p w14:paraId="5C393D95" w14:textId="77777777" w:rsidR="00E57FC7" w:rsidRPr="00503CB6" w:rsidRDefault="00E57FC7" w:rsidP="00E57FC7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>И</w:t>
            </w:r>
            <w:proofErr w:type="spellStart"/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здать</w:t>
            </w:r>
            <w:proofErr w:type="spellEnd"/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приказ о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привлечении </w:t>
            </w:r>
            <w:r w:rsidRPr="00503CB6">
              <w:rPr>
                <w:sz w:val="24"/>
                <w:szCs w:val="24"/>
                <w:shd w:val="clear" w:color="auto" w:fill="FFFFFF"/>
              </w:rPr>
              <w:t>Рябчиков</w:t>
            </w:r>
            <w:r w:rsidRPr="00503CB6">
              <w:rPr>
                <w:sz w:val="24"/>
                <w:szCs w:val="24"/>
                <w:shd w:val="clear" w:color="auto" w:fill="FFFFFF"/>
                <w:lang w:val="ru-RU"/>
              </w:rPr>
              <w:t>ой</w:t>
            </w:r>
            <w:r w:rsidRPr="00503CB6">
              <w:rPr>
                <w:sz w:val="24"/>
                <w:szCs w:val="24"/>
                <w:shd w:val="clear" w:color="auto" w:fill="FFFFFF"/>
              </w:rPr>
              <w:t xml:space="preserve"> А. Л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 к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материальной ответственности.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Это нужно сделать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hyperlink r:id="rId9" w:history="1">
              <w:r w:rsidRPr="00503CB6">
                <w:rPr>
                  <w:spacing w:val="-2"/>
                  <w:sz w:val="24"/>
                  <w:szCs w:val="24"/>
                  <w:lang w:eastAsia="ru-RU"/>
                </w:rPr>
                <w:t>в</w:t>
              </w:r>
              <w:r w:rsidRPr="00503CB6">
                <w:rPr>
                  <w:spacing w:val="-2"/>
                  <w:sz w:val="24"/>
                  <w:szCs w:val="24"/>
                  <w:lang w:val="ru-RU" w:eastAsia="ru-RU"/>
                </w:rPr>
                <w:t xml:space="preserve"> </w:t>
              </w:r>
              <w:r w:rsidRPr="00503CB6">
                <w:rPr>
                  <w:spacing w:val="-2"/>
                  <w:sz w:val="24"/>
                  <w:szCs w:val="24"/>
                  <w:lang w:eastAsia="ru-RU"/>
                </w:rPr>
                <w:t>течение месяца</w:t>
              </w:r>
            </w:hyperlink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после установления размера ущерба. Работник должен подписать приказ. Если он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а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отказывается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— составить акт об</w:t>
            </w:r>
            <w:r w:rsidRPr="00503CB6">
              <w:rPr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>отказе.</w:t>
            </w:r>
          </w:p>
          <w:p w14:paraId="1AFC61AF" w14:textId="77777777" w:rsidR="00E57FC7" w:rsidRPr="00503CB6" w:rsidRDefault="00E57FC7" w:rsidP="00E57FC7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Если размер ущерба больше зарплаты и/или сотрудник отказывается платить — взыскивать компенсацию придется через суд. На этой стадии собираем все документы в судебную инстанцию. </w:t>
            </w:r>
          </w:p>
          <w:p w14:paraId="5F3C4745" w14:textId="77777777" w:rsidR="00E57FC7" w:rsidRPr="00503CB6" w:rsidRDefault="00E57FC7" w:rsidP="00E57FC7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О</w:t>
            </w:r>
            <w:r w:rsidRPr="00503CB6">
              <w:rPr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братиться в суд.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503CB6">
                <w:rPr>
                  <w:spacing w:val="-2"/>
                  <w:sz w:val="24"/>
                  <w:szCs w:val="24"/>
                  <w:lang w:eastAsia="ru-RU"/>
                </w:rPr>
                <w:t>Работодатель может подать иск</w:t>
              </w:r>
            </w:hyperlink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 в течение года после того, как обнаружит ущерб. Такие дела рассматривает районный суд, а не мировой.</w:t>
            </w:r>
          </w:p>
          <w:p w14:paraId="268713F6" w14:textId="77777777" w:rsidR="00E57FC7" w:rsidRPr="00503CB6" w:rsidRDefault="00E57FC7" w:rsidP="00E57FC7">
            <w:pPr>
              <w:widowControl/>
              <w:shd w:val="clear" w:color="auto" w:fill="FFFFFF"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 xml:space="preserve">Подать иск можно против уволенного сотрудника. Увольнение не освобождает от ответственности. На этой стадии необходимо качественно подготовить процессуальные документы. Исковое заявление должно описывать все события и иметь доказательную базу. К исковому заявлению </w:t>
            </w:r>
            <w:r w:rsidRPr="00503CB6">
              <w:rPr>
                <w:spacing w:val="-2"/>
                <w:sz w:val="24"/>
                <w:szCs w:val="24"/>
                <w:lang w:eastAsia="ru-RU"/>
              </w:rPr>
              <w:lastRenderedPageBreak/>
              <w:t>нужно приложить все имеющиеся документы в отношении Рябчиковой А. Л., которыми могут быть:</w:t>
            </w:r>
          </w:p>
          <w:p w14:paraId="27157B71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-трудовой контракт;</w:t>
            </w:r>
          </w:p>
          <w:p w14:paraId="7E2D64EE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-должностную инструкцию;</w:t>
            </w:r>
          </w:p>
          <w:p w14:paraId="2E85F839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-договор о полной материальной ответственности;</w:t>
            </w:r>
          </w:p>
          <w:p w14:paraId="64905CA0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-акт о передаче материальных ценностей работнику;</w:t>
            </w:r>
          </w:p>
          <w:p w14:paraId="113E4FA1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-акт о происшествии;</w:t>
            </w:r>
          </w:p>
          <w:p w14:paraId="1E817D60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-приказ о создании комиссии;</w:t>
            </w:r>
          </w:p>
          <w:p w14:paraId="68B393F4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-объяснительное письмо работника;</w:t>
            </w:r>
          </w:p>
          <w:p w14:paraId="4C3FEDCD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-заключение о результатах служебного расследования;</w:t>
            </w:r>
          </w:p>
          <w:p w14:paraId="4B92BC78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-приказ о привлечении к ответственности;</w:t>
            </w:r>
          </w:p>
          <w:p w14:paraId="5755301E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-доказательства вины;</w:t>
            </w:r>
          </w:p>
          <w:p w14:paraId="7A23D7A5" w14:textId="77777777" w:rsidR="00E57FC7" w:rsidRPr="00503CB6" w:rsidRDefault="00E57FC7" w:rsidP="00E57FC7">
            <w:pPr>
              <w:widowControl/>
              <w:autoSpaceDE/>
              <w:autoSpaceDN/>
              <w:spacing w:line="360" w:lineRule="auto"/>
              <w:ind w:firstLine="709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503CB6">
              <w:rPr>
                <w:spacing w:val="-2"/>
                <w:sz w:val="24"/>
                <w:szCs w:val="24"/>
                <w:lang w:eastAsia="ru-RU"/>
              </w:rPr>
              <w:t>-акты об отказе, если есть.</w:t>
            </w:r>
          </w:p>
          <w:p w14:paraId="4C14D299" w14:textId="77777777" w:rsidR="00E57FC7" w:rsidRPr="00503CB6" w:rsidRDefault="00E57FC7" w:rsidP="00E57FC7">
            <w:pPr>
              <w:adjustRightInd w:val="0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03CB6">
              <w:rPr>
                <w:sz w:val="24"/>
                <w:szCs w:val="24"/>
                <w:lang w:eastAsia="ru-RU"/>
              </w:rPr>
              <w:t xml:space="preserve">По моему мнению, прогноз судебного решения будет следующим: </w:t>
            </w:r>
            <w:r w:rsidRPr="00503CB6">
              <w:rPr>
                <w:sz w:val="24"/>
                <w:szCs w:val="24"/>
              </w:rPr>
              <w:t>суд обяжет Рябчикову А. Л. возместить материальный ущерб, причиненный гос. учреждению.</w:t>
            </w:r>
          </w:p>
          <w:p w14:paraId="55E00296" w14:textId="77777777" w:rsidR="00E57FC7" w:rsidRPr="00503CB6" w:rsidRDefault="00E57FC7" w:rsidP="00E57FC7">
            <w:pPr>
              <w:pStyle w:val="a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503CB6">
              <w:rPr>
                <w:shd w:val="clear" w:color="auto" w:fill="FFFFFF"/>
              </w:rPr>
              <w:t>Подводя итоги, можно сказать</w:t>
            </w:r>
            <w:r w:rsidRPr="00503CB6">
              <w:t>, что основными действиями у юриста гос. учреждения с целью возмещения материального ущерба с Рябчиковой А. Л. будет сбор доказательств о причиненном ущербе, установление причинно-следственной связям между действиями ответчика и ущербом, грамотная подготовка процессуальных документов в суд.</w:t>
            </w:r>
          </w:p>
          <w:p w14:paraId="119D0E38" w14:textId="77777777" w:rsidR="00E57FC7" w:rsidRPr="00560B55" w:rsidRDefault="00E57FC7" w:rsidP="00E57FC7">
            <w:pPr>
              <w:adjustRightInd w:val="0"/>
              <w:spacing w:line="360" w:lineRule="auto"/>
              <w:ind w:firstLine="709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7FC7" w:rsidRPr="002507ED" w14:paraId="01912D89" w14:textId="77777777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5043FC2A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lastRenderedPageBreak/>
              <w:t>Кейс-задача № 3</w:t>
            </w:r>
          </w:p>
        </w:tc>
        <w:tc>
          <w:tcPr>
            <w:tcW w:w="7938" w:type="dxa"/>
            <w:shd w:val="clear" w:color="auto" w:fill="auto"/>
          </w:tcPr>
          <w:p w14:paraId="0DD00784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sz w:val="24"/>
                <w:szCs w:val="24"/>
                <w:lang w:eastAsia="ru-RU"/>
              </w:rPr>
            </w:pPr>
            <w:r w:rsidRPr="00E76835">
              <w:rPr>
                <w:sz w:val="24"/>
                <w:szCs w:val="24"/>
                <w:lang w:eastAsia="ru-RU"/>
              </w:rPr>
              <w:t>В районный суд г. Москвы</w:t>
            </w:r>
          </w:p>
          <w:p w14:paraId="00BD1053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г. Москва, </w:t>
            </w: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улица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Карла Маркса 12</w:t>
            </w:r>
          </w:p>
          <w:p w14:paraId="7027EA8F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Судье Петровой Т. В.</w:t>
            </w:r>
          </w:p>
          <w:p w14:paraId="465E68CF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Дело № 2568-09</w:t>
            </w:r>
          </w:p>
          <w:p w14:paraId="2EE7B221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</w:pP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Ответчик: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 xml:space="preserve"> Государственный орган</w:t>
            </w:r>
          </w:p>
          <w:p w14:paraId="09A9692B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г. Москва, </w:t>
            </w: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улица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Карла Маркса, 29к41 </w:t>
            </w:r>
          </w:p>
          <w:p w14:paraId="43344D8B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</w:pP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Истец: 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Рябчикова Анна Леонидовна</w:t>
            </w:r>
          </w:p>
          <w:p w14:paraId="488FACCE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г. Москва, улица Ленина. 76, кв. 12</w:t>
            </w:r>
          </w:p>
          <w:p w14:paraId="4AE53679" w14:textId="77777777" w:rsidR="00E57FC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ind w:firstLine="460"/>
              <w:jc w:val="right"/>
              <w:rPr>
                <w:sz w:val="24"/>
                <w:szCs w:val="24"/>
                <w:lang w:eastAsia="ru-RU"/>
              </w:rPr>
            </w:pPr>
          </w:p>
          <w:p w14:paraId="56679F6A" w14:textId="77777777" w:rsidR="00E57FC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rStyle w:val="a5"/>
                <w:color w:val="000000"/>
                <w:sz w:val="24"/>
                <w:szCs w:val="24"/>
                <w:bdr w:val="none" w:sz="0" w:space="0" w:color="auto" w:frame="1"/>
                <w:shd w:val="clear" w:color="auto" w:fill="FEFEFE"/>
              </w:rPr>
            </w:pPr>
            <w:r w:rsidRPr="00E76835">
              <w:rPr>
                <w:rStyle w:val="a5"/>
                <w:color w:val="000000"/>
                <w:sz w:val="24"/>
                <w:szCs w:val="24"/>
                <w:bdr w:val="none" w:sz="0" w:space="0" w:color="auto" w:frame="1"/>
                <w:shd w:val="clear" w:color="auto" w:fill="FEFEFE"/>
              </w:rPr>
              <w:t>Возражения</w:t>
            </w:r>
            <w:r>
              <w:rPr>
                <w:rStyle w:val="a5"/>
                <w:color w:val="000000"/>
                <w:sz w:val="24"/>
                <w:szCs w:val="24"/>
                <w:bdr w:val="none" w:sz="0" w:space="0" w:color="auto" w:frame="1"/>
                <w:shd w:val="clear" w:color="auto" w:fill="FEFEFE"/>
              </w:rPr>
              <w:t xml:space="preserve"> </w:t>
            </w:r>
            <w:r w:rsidRPr="00E76835">
              <w:rPr>
                <w:rStyle w:val="a5"/>
                <w:color w:val="000000"/>
                <w:sz w:val="24"/>
                <w:szCs w:val="24"/>
                <w:bdr w:val="none" w:sz="0" w:space="0" w:color="auto" w:frame="1"/>
                <w:shd w:val="clear" w:color="auto" w:fill="FEFEFE"/>
              </w:rPr>
              <w:t>на исковое заявление о восстановлении на работе и признании увольнения незаконным</w:t>
            </w:r>
          </w:p>
          <w:p w14:paraId="605B8F15" w14:textId="77777777" w:rsidR="00E57FC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В производстве районного суда Москвы находится дело № </w:t>
            </w:r>
            <w:r w:rsidRPr="00E76835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2568-09</w:t>
            </w:r>
            <w:r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lastRenderedPageBreak/>
              <w:t xml:space="preserve">по иску 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Рябчиков</w:t>
            </w:r>
            <w:r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ой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Анн</w:t>
            </w:r>
            <w:r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ы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Леонидовн</w:t>
            </w:r>
            <w:r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ы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к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</w:t>
            </w:r>
            <w:r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ому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 xml:space="preserve"> орган</w:t>
            </w:r>
            <w:r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у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относительно незаконного увольнения и восстановления на прежней занимаемой должности.</w:t>
            </w:r>
          </w:p>
          <w:p w14:paraId="338CEFD9" w14:textId="77777777" w:rsidR="00E57FC7" w:rsidRPr="00E76835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Ответчик –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Государственный орган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не соглашается с выдвинутыми требованиями и считает их необоснованными по следующим основаниям.</w:t>
            </w:r>
          </w:p>
          <w:p w14:paraId="40DA1BCB" w14:textId="77777777" w:rsidR="00E57FC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Действительно, </w:t>
            </w:r>
            <w:r w:rsidRPr="00E76835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Рябчикова Анна Леонидовна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был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а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принят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а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в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Государственный орган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на основании приказа №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543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от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14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05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>.20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20</w:t>
            </w:r>
            <w:r w:rsidRPr="00E76835">
              <w:rPr>
                <w:color w:val="000000"/>
                <w:sz w:val="24"/>
                <w:szCs w:val="24"/>
                <w:shd w:val="clear" w:color="auto" w:fill="FEFEFE"/>
              </w:rPr>
              <w:t xml:space="preserve"> г.</w:t>
            </w:r>
          </w:p>
          <w:p w14:paraId="0A690AEC" w14:textId="77777777" w:rsidR="00E57FC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rFonts w:eastAsia="Tahom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10.11.2020 начальник государственного органа</w:t>
            </w:r>
            <w:r w:rsidRPr="00E7683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kern w:val="2"/>
                <w:sz w:val="24"/>
                <w:szCs w:val="24"/>
                <w:lang w:eastAsia="ru-RU" w:bidi="hi-IN"/>
              </w:rPr>
              <w:t>Галайде</w:t>
            </w:r>
            <w:proofErr w:type="spellEnd"/>
            <w:r>
              <w:rPr>
                <w:iCs/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Сидр Вениаминович </w:t>
            </w:r>
            <w:r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 xml:space="preserve">зашел в кабинет к Рябчиковой А. Л. и почувствовал от неё запах алкоголя. В результате Рябчикова А. Л. была уволена в связи с нахождением на службе в состоянии алкогольного опьянения. </w:t>
            </w:r>
          </w:p>
          <w:p w14:paraId="7AD4C0D8" w14:textId="77777777" w:rsidR="00E57FC7" w:rsidRPr="00765114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Услышав решение об увольнении с работы Рябчикова А. Л. начала вести себя агрессивно и не уравновешенно. Результатом ее неадекватного поведения являются разбитый монитор компьютера, исписанные маркером стены в кабинете № 115, разбитое окно. Общий ущерб, нанесенный Рябчиковой А. Л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., составляет 100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000 (сто тысяч) рублей.</w:t>
            </w:r>
          </w:p>
          <w:p w14:paraId="4EF718C0" w14:textId="77777777" w:rsidR="00E57FC7" w:rsidRPr="00765114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В связи с вышесказанным 10.11.2020 года был издан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Приказ № 43 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об увольнении истца на основании </w:t>
            </w:r>
            <w:proofErr w:type="spellStart"/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пп</w:t>
            </w:r>
            <w:proofErr w:type="spellEnd"/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. "б" п. 6 ч. 1 ст. 81 ТК РФ и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ч. 3 ст. 232 ТК 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РФ.</w:t>
            </w:r>
          </w:p>
          <w:p w14:paraId="787D685F" w14:textId="77777777" w:rsidR="00E57FC7" w:rsidRPr="00765114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Поэтому считаем, что действия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</w:t>
            </w:r>
            <w:r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 xml:space="preserve">ого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орган</w:t>
            </w:r>
            <w:r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а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 вкладывались в рамки закона.</w:t>
            </w:r>
          </w:p>
          <w:p w14:paraId="7E19F08E" w14:textId="77777777" w:rsidR="00E57FC7" w:rsidRPr="00765114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Исходя из изложенного, просим суд отказать в удовлетворении заявленных исковых требований в полном объеме</w:t>
            </w:r>
          </w:p>
          <w:p w14:paraId="442E7517" w14:textId="77777777" w:rsidR="00E57FC7" w:rsidRPr="00765114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Приложение:</w:t>
            </w:r>
          </w:p>
          <w:p w14:paraId="454ED6C9" w14:textId="77777777" w:rsidR="00E57FC7" w:rsidRPr="00765114" w:rsidRDefault="00E57FC7" w:rsidP="00E57F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743"/>
                <w:tab w:val="left" w:pos="1134"/>
                <w:tab w:val="left" w:pos="5387"/>
              </w:tabs>
              <w:autoSpaceDE/>
              <w:autoSpaceDN/>
              <w:spacing w:line="360" w:lineRule="auto"/>
              <w:ind w:left="0" w:firstLine="743"/>
              <w:contextualSpacing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Копия приказа № 543 от 14.05.2020 г.</w:t>
            </w:r>
          </w:p>
          <w:p w14:paraId="7C92B847" w14:textId="77777777" w:rsidR="00E57FC7" w:rsidRPr="00765114" w:rsidRDefault="00E57FC7" w:rsidP="00E57F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743"/>
                <w:tab w:val="left" w:pos="1134"/>
                <w:tab w:val="left" w:pos="5387"/>
              </w:tabs>
              <w:autoSpaceDE/>
              <w:autoSpaceDN/>
              <w:spacing w:line="360" w:lineRule="auto"/>
              <w:ind w:left="0" w:firstLine="743"/>
              <w:contextualSpacing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Копия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объяснительной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>, предоставленно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й</w:t>
            </w: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 истцом.</w:t>
            </w:r>
          </w:p>
          <w:p w14:paraId="23B48523" w14:textId="77777777" w:rsidR="00E57FC7" w:rsidRDefault="00E57FC7" w:rsidP="00E57F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743"/>
                <w:tab w:val="left" w:pos="1134"/>
                <w:tab w:val="left" w:pos="5387"/>
              </w:tabs>
              <w:autoSpaceDE/>
              <w:autoSpaceDN/>
              <w:spacing w:line="360" w:lineRule="auto"/>
              <w:ind w:left="0" w:firstLine="743"/>
              <w:contextualSpacing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5B2297">
              <w:rPr>
                <w:color w:val="000000"/>
                <w:sz w:val="24"/>
                <w:szCs w:val="24"/>
                <w:shd w:val="clear" w:color="auto" w:fill="FEFEFE"/>
              </w:rPr>
              <w:t>Копия приказ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а об увольнении </w:t>
            </w:r>
            <w:r w:rsidRPr="005B2297">
              <w:rPr>
                <w:color w:val="000000"/>
                <w:sz w:val="24"/>
                <w:szCs w:val="24"/>
                <w:shd w:val="clear" w:color="auto" w:fill="FEFEFE"/>
              </w:rPr>
              <w:t xml:space="preserve">№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43</w:t>
            </w:r>
            <w:r w:rsidRPr="005B2297">
              <w:rPr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от 10.1</w:t>
            </w:r>
            <w:r w:rsidRPr="005B2297">
              <w:rPr>
                <w:color w:val="000000"/>
                <w:sz w:val="24"/>
                <w:szCs w:val="24"/>
                <w:shd w:val="clear" w:color="auto" w:fill="FEFEFE"/>
              </w:rPr>
              <w:t>1.20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>20</w:t>
            </w:r>
            <w:r w:rsidRPr="005B2297">
              <w:rPr>
                <w:color w:val="000000"/>
                <w:sz w:val="24"/>
                <w:szCs w:val="24"/>
                <w:shd w:val="clear" w:color="auto" w:fill="FEFEFE"/>
              </w:rPr>
              <w:t xml:space="preserve"> г.</w:t>
            </w:r>
          </w:p>
          <w:p w14:paraId="5F64679B" w14:textId="77777777" w:rsidR="00E57FC7" w:rsidRPr="005B2297" w:rsidRDefault="00E57FC7" w:rsidP="00E57F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743"/>
                <w:tab w:val="left" w:pos="1134"/>
                <w:tab w:val="left" w:pos="5387"/>
              </w:tabs>
              <w:autoSpaceDE/>
              <w:autoSpaceDN/>
              <w:spacing w:line="360" w:lineRule="auto"/>
              <w:ind w:left="0" w:firstLine="743"/>
              <w:contextualSpacing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Видеозапись с неадекватным поведением </w:t>
            </w:r>
            <w:r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Рябчиковой А. Л.</w:t>
            </w:r>
          </w:p>
          <w:p w14:paraId="29E7819F" w14:textId="77777777" w:rsidR="00E57FC7" w:rsidRPr="00CC39A3" w:rsidRDefault="00E57FC7" w:rsidP="00E57F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743"/>
                <w:tab w:val="left" w:pos="1134"/>
                <w:tab w:val="left" w:pos="5387"/>
              </w:tabs>
              <w:autoSpaceDE/>
              <w:autoSpaceDN/>
              <w:spacing w:line="360" w:lineRule="auto"/>
              <w:ind w:left="0" w:firstLine="743"/>
              <w:contextualSpacing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Акт расследования и расчет суммы материального ущерба, нанесенного Рябчиковой А. Л.</w:t>
            </w:r>
          </w:p>
          <w:p w14:paraId="31648236" w14:textId="77777777" w:rsidR="00E57FC7" w:rsidRPr="005B2297" w:rsidRDefault="00E57FC7" w:rsidP="00E57F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743"/>
                <w:tab w:val="left" w:pos="1134"/>
                <w:tab w:val="left" w:pos="5387"/>
              </w:tabs>
              <w:autoSpaceDE/>
              <w:autoSpaceDN/>
              <w:spacing w:line="360" w:lineRule="auto"/>
              <w:ind w:left="0" w:firstLine="743"/>
              <w:contextualSpacing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Бухгалтерская справка о сумме ущерба от 15.11.2020 г.</w:t>
            </w:r>
          </w:p>
          <w:p w14:paraId="77E41619" w14:textId="77777777" w:rsidR="00E57FC7" w:rsidRPr="005B2297" w:rsidRDefault="00E57FC7" w:rsidP="00E57FC7">
            <w:pPr>
              <w:pStyle w:val="a3"/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743"/>
              <w:jc w:val="both"/>
              <w:rPr>
                <w:color w:val="000000"/>
                <w:sz w:val="24"/>
                <w:szCs w:val="24"/>
                <w:shd w:val="clear" w:color="auto" w:fill="FEFEFE"/>
              </w:rPr>
            </w:pPr>
          </w:p>
          <w:p w14:paraId="0430BE0A" w14:textId="77777777" w:rsidR="00E57FC7" w:rsidRDefault="00E57FC7" w:rsidP="00E57FC7">
            <w:pPr>
              <w:adjustRightInd w:val="0"/>
              <w:spacing w:line="360" w:lineRule="auto"/>
              <w:ind w:firstLine="743"/>
              <w:jc w:val="both"/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</w:pPr>
            <w:r w:rsidRPr="00765114">
              <w:rPr>
                <w:color w:val="000000"/>
                <w:sz w:val="24"/>
                <w:szCs w:val="24"/>
                <w:shd w:val="clear" w:color="auto" w:fill="FEFEFE"/>
              </w:rPr>
              <w:t xml:space="preserve">Директор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</w:t>
            </w:r>
            <w:r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 xml:space="preserve">ого </w:t>
            </w:r>
            <w:r w:rsidRPr="00E76835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орган</w:t>
            </w:r>
            <w:r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а</w:t>
            </w:r>
          </w:p>
          <w:p w14:paraId="5B2DA7F4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7FC7" w:rsidRPr="002507ED" w14:paraId="51DC5B8E" w14:textId="77777777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398C97D8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lastRenderedPageBreak/>
              <w:t>Кейс-задача № 4</w:t>
            </w:r>
          </w:p>
        </w:tc>
        <w:tc>
          <w:tcPr>
            <w:tcW w:w="7938" w:type="dxa"/>
            <w:shd w:val="clear" w:color="auto" w:fill="auto"/>
          </w:tcPr>
          <w:p w14:paraId="5CF729F9" w14:textId="1B708284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sz w:val="24"/>
                <w:szCs w:val="24"/>
                <w:lang w:eastAsia="ru-RU"/>
              </w:rPr>
            </w:pPr>
            <w:r w:rsidRPr="005C7207">
              <w:rPr>
                <w:sz w:val="24"/>
                <w:szCs w:val="24"/>
                <w:lang w:eastAsia="ru-RU"/>
              </w:rPr>
              <w:t>В районный суд г. Москвы</w:t>
            </w:r>
          </w:p>
          <w:p w14:paraId="111212F9" w14:textId="464BC5C3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г. Москва, </w:t>
            </w:r>
            <w:r w:rsidRPr="005C7207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улица</w:t>
            </w: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5C7207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Карла Маркса 12</w:t>
            </w:r>
          </w:p>
          <w:p w14:paraId="7D6E81F1" w14:textId="5C0C02F3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</w:pPr>
            <w:r w:rsidRPr="005C7207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Истец: </w:t>
            </w:r>
            <w:r w:rsidRPr="005C7207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Государственный орган</w:t>
            </w:r>
          </w:p>
          <w:p w14:paraId="137BF031" w14:textId="53DA15F1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г. Москва, </w:t>
            </w:r>
            <w:r w:rsidRPr="005C7207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улица</w:t>
            </w: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5C7207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К. Маркса, 29к41 </w:t>
            </w:r>
          </w:p>
          <w:p w14:paraId="14BA422C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</w:pPr>
            <w:r w:rsidRPr="005C7207"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Ответчик: </w:t>
            </w: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Рябчикова Анна Леонидовна</w:t>
            </w:r>
          </w:p>
          <w:p w14:paraId="48895891" w14:textId="7088AD71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</w:pP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г. Москва, улица Ленина. 76, кв. 12</w:t>
            </w:r>
          </w:p>
          <w:p w14:paraId="5817908F" w14:textId="4672C1A9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3402"/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</w:pPr>
            <w:r w:rsidRPr="005C7207">
              <w:rPr>
                <w:color w:val="000000" w:themeColor="text1"/>
                <w:kern w:val="2"/>
                <w:sz w:val="24"/>
                <w:szCs w:val="24"/>
                <w:lang w:eastAsia="ru-RU" w:bidi="hi-IN"/>
              </w:rPr>
              <w:t>Цена иска 25 000 рублей.</w:t>
            </w:r>
          </w:p>
          <w:p w14:paraId="1B11AEA5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ind w:firstLine="460"/>
              <w:jc w:val="right"/>
              <w:rPr>
                <w:rFonts w:eastAsia="Tahoma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1065AA9D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EFEFE"/>
              </w:rPr>
            </w:pPr>
            <w:r w:rsidRPr="005C7207">
              <w:rPr>
                <w:b/>
                <w:bCs/>
                <w:color w:val="000000"/>
                <w:sz w:val="24"/>
                <w:szCs w:val="24"/>
                <w:shd w:val="clear" w:color="auto" w:fill="FEFEFE"/>
              </w:rPr>
              <w:t>ИСКОВОЕ ЗАЯВЛЕНИЕ</w:t>
            </w:r>
          </w:p>
          <w:p w14:paraId="274F0521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jc w:val="center"/>
              <w:rPr>
                <w:b/>
                <w:color w:val="000000"/>
                <w:sz w:val="24"/>
                <w:szCs w:val="24"/>
                <w:shd w:val="clear" w:color="auto" w:fill="FEFEFE"/>
              </w:rPr>
            </w:pPr>
            <w:r w:rsidRPr="005C7207">
              <w:rPr>
                <w:b/>
                <w:bCs/>
                <w:color w:val="000000"/>
                <w:sz w:val="24"/>
                <w:szCs w:val="24"/>
                <w:shd w:val="clear" w:color="auto" w:fill="FEFEFE"/>
              </w:rPr>
              <w:t>о взыскании с работника материального ущерба</w:t>
            </w:r>
          </w:p>
          <w:p w14:paraId="1D849064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jc w:val="center"/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EFEFE"/>
              </w:rPr>
            </w:pPr>
          </w:p>
          <w:p w14:paraId="01A41829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jc w:val="both"/>
              <w:rPr>
                <w:sz w:val="24"/>
                <w:szCs w:val="24"/>
                <w:shd w:val="clear" w:color="auto" w:fill="FEFEFE"/>
              </w:rPr>
            </w:pPr>
            <w:r w:rsidRPr="005C7207">
              <w:rPr>
                <w:sz w:val="24"/>
                <w:szCs w:val="24"/>
                <w:lang w:eastAsia="ru-RU"/>
              </w:rPr>
              <w:t xml:space="preserve">В Государственной инспекции (далее – Истец, Работодатель) </w:t>
            </w:r>
            <w:r w:rsidRPr="005C7207">
              <w:rPr>
                <w:kern w:val="2"/>
                <w:sz w:val="24"/>
                <w:szCs w:val="24"/>
                <w:lang w:eastAsia="ru-RU" w:bidi="hi-IN"/>
              </w:rPr>
              <w:t>Рябчикова Анна Леонидовна</w:t>
            </w:r>
            <w:r w:rsidRPr="005C7207">
              <w:rPr>
                <w:sz w:val="24"/>
                <w:szCs w:val="24"/>
                <w:lang w:eastAsia="ru-RU"/>
              </w:rPr>
              <w:t xml:space="preserve"> (далее – Ответчик, Работник) работала с </w:t>
            </w:r>
            <w:r w:rsidRPr="005C7207">
              <w:rPr>
                <w:sz w:val="24"/>
                <w:szCs w:val="24"/>
                <w:shd w:val="clear" w:color="auto" w:fill="FEFEFE"/>
              </w:rPr>
              <w:t xml:space="preserve">14.05.2020 г. </w:t>
            </w:r>
            <w:r w:rsidRPr="005C7207">
              <w:rPr>
                <w:sz w:val="24"/>
                <w:szCs w:val="24"/>
                <w:lang w:eastAsia="ru-RU"/>
              </w:rPr>
              <w:t xml:space="preserve">в должности специалиста. С Ответчиком </w:t>
            </w:r>
            <w:r w:rsidRPr="005C7207">
              <w:rPr>
                <w:sz w:val="24"/>
                <w:szCs w:val="24"/>
                <w:shd w:val="clear" w:color="auto" w:fill="FEFEFE"/>
              </w:rPr>
              <w:t>14.05.2020 г</w:t>
            </w:r>
            <w:r w:rsidRPr="005C7207">
              <w:rPr>
                <w:sz w:val="24"/>
                <w:szCs w:val="24"/>
                <w:lang w:eastAsia="ru-RU"/>
              </w:rPr>
              <w:t xml:space="preserve">. был заключен Трудовой договор № 1 и Договор о полной индивидуальной материальной ответственности № 1-м от 14.05.2020 г. Согласно п. 2 договора ответчик обязуется бережно относится к имуществу работодателя. </w:t>
            </w:r>
          </w:p>
          <w:p w14:paraId="0F3F897B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jc w:val="both"/>
              <w:rPr>
                <w:rFonts w:eastAsia="Tahoma"/>
                <w:kern w:val="2"/>
                <w:sz w:val="24"/>
                <w:szCs w:val="24"/>
                <w:lang w:eastAsia="zh-CN" w:bidi="hi-IN"/>
              </w:rPr>
            </w:pPr>
            <w:r w:rsidRPr="005C7207"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10.11.2020 начальник государственного органа</w:t>
            </w:r>
            <w:r w:rsidRPr="005C720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7207">
              <w:rPr>
                <w:iCs/>
                <w:kern w:val="2"/>
                <w:sz w:val="24"/>
                <w:szCs w:val="24"/>
                <w:lang w:eastAsia="ru-RU" w:bidi="hi-IN"/>
              </w:rPr>
              <w:t>Галайде</w:t>
            </w:r>
            <w:proofErr w:type="spellEnd"/>
            <w:r w:rsidRPr="005C7207">
              <w:rPr>
                <w:iCs/>
                <w:kern w:val="2"/>
                <w:sz w:val="24"/>
                <w:szCs w:val="24"/>
                <w:lang w:eastAsia="ru-RU" w:bidi="hi-IN"/>
              </w:rPr>
              <w:t xml:space="preserve"> Сидр Вениаминович </w:t>
            </w:r>
            <w:r w:rsidRPr="005C7207"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 xml:space="preserve">зашел в кабинет к Рябчиковой А. Л. и почувствовал от неё запах алкоголя. В результате Рябчикова А. Л. была уволена в связи с нахождением на службе в состоянии алкогольного опьянения. </w:t>
            </w:r>
          </w:p>
          <w:p w14:paraId="1389EA16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jc w:val="both"/>
              <w:rPr>
                <w:sz w:val="24"/>
                <w:szCs w:val="24"/>
                <w:lang w:eastAsia="ru-RU"/>
              </w:rPr>
            </w:pPr>
            <w:r w:rsidRPr="005C7207"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Услышав решение об увольнении с работы Рябчикова А. Л. разбила монитор компьютера, исписала маркером стены в своем кабинете (кабинет № 115) и разбила окно</w:t>
            </w:r>
            <w:r w:rsidRPr="005C7207">
              <w:rPr>
                <w:sz w:val="24"/>
                <w:szCs w:val="24"/>
                <w:lang w:eastAsia="ru-RU"/>
              </w:rPr>
              <w:t>. В результате ее действий сумма ущерба организации составила 25 000 (Двадцать пять тысяч) рублей.</w:t>
            </w:r>
          </w:p>
          <w:p w14:paraId="2CE60807" w14:textId="77777777" w:rsidR="00E57FC7" w:rsidRPr="005C7207" w:rsidRDefault="00E57FC7" w:rsidP="00E57FC7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5C7207">
              <w:rPr>
                <w:sz w:val="24"/>
                <w:szCs w:val="24"/>
                <w:lang w:eastAsia="ru-RU"/>
              </w:rPr>
              <w:t xml:space="preserve">В соответствии с ч. 1 ст. 238 ТК РФ, работник обязан возместить работодателю причиненный ему прямой действительный ущерб. </w:t>
            </w:r>
            <w:r w:rsidRPr="005C7207">
              <w:rPr>
                <w:sz w:val="24"/>
                <w:szCs w:val="24"/>
                <w:lang w:eastAsia="ru-RU"/>
              </w:rPr>
              <w:br/>
              <w:t xml:space="preserve">Согласно бухгалтерской справке </w:t>
            </w:r>
            <w:r w:rsidRPr="005C7207"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 xml:space="preserve">от 15.11.2020 г. </w:t>
            </w:r>
            <w:r w:rsidRPr="005C7207">
              <w:rPr>
                <w:sz w:val="24"/>
                <w:szCs w:val="24"/>
                <w:lang w:eastAsia="ru-RU"/>
              </w:rPr>
              <w:t>произведен расчет окончательной суммы материального ущерба. Общая сумма составила 25 000 (Двадцать пять тысяч) рублей</w:t>
            </w:r>
            <w:r w:rsidRPr="005C7207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0FCEAEF4" w14:textId="77777777" w:rsidR="00E57FC7" w:rsidRPr="005C7207" w:rsidRDefault="00E57FC7" w:rsidP="00E57FC7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5C7207">
              <w:rPr>
                <w:sz w:val="24"/>
                <w:szCs w:val="24"/>
                <w:shd w:val="clear" w:color="auto" w:fill="FFFFFF"/>
              </w:rPr>
              <w:t xml:space="preserve">Согласно </w:t>
            </w:r>
            <w:r w:rsidRPr="005C7207">
              <w:rPr>
                <w:bCs/>
                <w:sz w:val="24"/>
                <w:szCs w:val="24"/>
                <w:shd w:val="clear" w:color="auto" w:fill="FFFFFF"/>
              </w:rPr>
              <w:t>п</w:t>
            </w:r>
            <w:r w:rsidRPr="005C7207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5C7207">
              <w:rPr>
                <w:bCs/>
                <w:sz w:val="24"/>
                <w:szCs w:val="24"/>
                <w:shd w:val="clear" w:color="auto" w:fill="FFFFFF"/>
              </w:rPr>
              <w:t>ст.</w:t>
            </w:r>
            <w:r w:rsidRPr="005C720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C7207">
              <w:rPr>
                <w:bCs/>
                <w:sz w:val="24"/>
                <w:szCs w:val="24"/>
                <w:shd w:val="clear" w:color="auto" w:fill="FFFFFF"/>
              </w:rPr>
              <w:t>1064</w:t>
            </w:r>
            <w:r w:rsidRPr="005C7207">
              <w:rPr>
                <w:sz w:val="24"/>
                <w:szCs w:val="24"/>
                <w:shd w:val="clear" w:color="auto" w:fill="FFFFFF"/>
              </w:rPr>
              <w:t xml:space="preserve"> ГК РФ, причиненный имуществу вред, возмещается в полном объеме тем лицом, которое этот вред причинило.</w:t>
            </w:r>
          </w:p>
          <w:p w14:paraId="071A7D88" w14:textId="77777777" w:rsidR="00E57FC7" w:rsidRPr="005C7207" w:rsidRDefault="00E57FC7" w:rsidP="00E57FC7">
            <w:pPr>
              <w:spacing w:line="360" w:lineRule="auto"/>
              <w:ind w:firstLine="680"/>
              <w:textAlignment w:val="baseline"/>
              <w:rPr>
                <w:sz w:val="24"/>
                <w:szCs w:val="24"/>
                <w:lang w:eastAsia="ru-RU"/>
              </w:rPr>
            </w:pPr>
            <w:r w:rsidRPr="005C7207">
              <w:rPr>
                <w:sz w:val="24"/>
                <w:szCs w:val="24"/>
                <w:lang w:eastAsia="ru-RU"/>
              </w:rPr>
              <w:t xml:space="preserve">На основании изложенного, руководствуясь статьей 238 Трудового </w:t>
            </w:r>
            <w:r w:rsidRPr="005C7207">
              <w:rPr>
                <w:sz w:val="24"/>
                <w:szCs w:val="24"/>
                <w:lang w:eastAsia="ru-RU"/>
              </w:rPr>
              <w:lastRenderedPageBreak/>
              <w:t>кодекса РФ, статьями 131-132 Гражданского процессуального кодекса РФ,</w:t>
            </w:r>
          </w:p>
          <w:p w14:paraId="1E4E6CB0" w14:textId="77777777" w:rsidR="00E57FC7" w:rsidRPr="005C7207" w:rsidRDefault="00E57FC7" w:rsidP="00E57FC7">
            <w:pPr>
              <w:spacing w:line="360" w:lineRule="auto"/>
              <w:ind w:firstLine="68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1AC6674" w14:textId="77777777" w:rsidR="00E57FC7" w:rsidRPr="005C7207" w:rsidRDefault="00E57FC7" w:rsidP="00E57FC7">
            <w:pPr>
              <w:spacing w:line="360" w:lineRule="auto"/>
              <w:ind w:firstLine="68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5C7207">
              <w:rPr>
                <w:sz w:val="24"/>
                <w:szCs w:val="24"/>
                <w:lang w:eastAsia="ru-RU"/>
              </w:rPr>
              <w:t>Прошу:</w:t>
            </w:r>
          </w:p>
          <w:p w14:paraId="0DE34F6A" w14:textId="77777777" w:rsidR="00E57FC7" w:rsidRPr="005C7207" w:rsidRDefault="00E57FC7" w:rsidP="00E57FC7">
            <w:pPr>
              <w:spacing w:line="360" w:lineRule="auto"/>
              <w:ind w:firstLine="68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5C7207">
              <w:rPr>
                <w:sz w:val="24"/>
                <w:szCs w:val="24"/>
                <w:lang w:eastAsia="ru-RU"/>
              </w:rPr>
              <w:t xml:space="preserve">Взыскать с Ответчика </w:t>
            </w:r>
            <w:r w:rsidRPr="005C7207">
              <w:rPr>
                <w:rFonts w:eastAsia="Tahoma"/>
                <w:kern w:val="2"/>
                <w:sz w:val="24"/>
                <w:szCs w:val="24"/>
                <w:lang w:eastAsia="zh-CN" w:bidi="hi-IN"/>
              </w:rPr>
              <w:t>Рябчиковой А. Л.</w:t>
            </w:r>
            <w:r w:rsidRPr="005C7207">
              <w:rPr>
                <w:sz w:val="24"/>
                <w:szCs w:val="24"/>
                <w:lang w:eastAsia="ru-RU"/>
              </w:rPr>
              <w:t xml:space="preserve"> в пользу Истца Государственной инспекции сумму причиненного ущерба в размере 25 000 (Двадцать пять тысяч) рублей. </w:t>
            </w:r>
          </w:p>
          <w:p w14:paraId="646A5A71" w14:textId="77777777" w:rsidR="00E57FC7" w:rsidRPr="005C7207" w:rsidRDefault="00E57FC7" w:rsidP="00E57FC7">
            <w:pPr>
              <w:spacing w:line="360" w:lineRule="auto"/>
              <w:ind w:firstLine="680"/>
              <w:textAlignment w:val="baseline"/>
              <w:rPr>
                <w:sz w:val="24"/>
                <w:szCs w:val="24"/>
                <w:lang w:eastAsia="ru-RU"/>
              </w:rPr>
            </w:pPr>
            <w:r w:rsidRPr="005C7207">
              <w:rPr>
                <w:sz w:val="24"/>
                <w:szCs w:val="24"/>
                <w:lang w:eastAsia="ru-RU"/>
              </w:rPr>
              <w:t>Приложение:</w:t>
            </w:r>
          </w:p>
          <w:p w14:paraId="5F1C7F16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sz w:val="24"/>
                <w:szCs w:val="24"/>
                <w:lang w:val="x-none" w:eastAsia="ru-RU"/>
              </w:rPr>
              <w:t>Копия настоящего искового заявления</w:t>
            </w:r>
          </w:p>
          <w:p w14:paraId="63444742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sz w:val="24"/>
                <w:szCs w:val="24"/>
                <w:shd w:val="clear" w:color="auto" w:fill="FEFEFE"/>
                <w:lang w:val="x-none"/>
              </w:rPr>
              <w:t xml:space="preserve">Копия приказа № </w:t>
            </w:r>
            <w:r>
              <w:rPr>
                <w:sz w:val="24"/>
                <w:szCs w:val="24"/>
                <w:shd w:val="clear" w:color="auto" w:fill="FEFEFE"/>
              </w:rPr>
              <w:t>2</w:t>
            </w:r>
            <w:r w:rsidRPr="005C7207">
              <w:rPr>
                <w:sz w:val="24"/>
                <w:szCs w:val="24"/>
                <w:shd w:val="clear" w:color="auto" w:fill="FEFEFE"/>
                <w:lang w:val="x-none"/>
              </w:rPr>
              <w:t>3 от 14.05.2020 г.</w:t>
            </w:r>
          </w:p>
          <w:p w14:paraId="4D6E87C4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sz w:val="24"/>
                <w:szCs w:val="24"/>
                <w:shd w:val="clear" w:color="auto" w:fill="FEFEFE"/>
                <w:lang w:val="x-none"/>
              </w:rPr>
              <w:t>Копия объяснительной, предоставленной истцом.</w:t>
            </w:r>
          </w:p>
          <w:p w14:paraId="245B4D69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sz w:val="24"/>
                <w:szCs w:val="24"/>
                <w:shd w:val="clear" w:color="auto" w:fill="FEFEFE"/>
                <w:lang w:val="x-none"/>
              </w:rPr>
              <w:t>Копия приказа об увольнении № 43 от 10.11.2020 г.</w:t>
            </w:r>
          </w:p>
          <w:p w14:paraId="5DB57B80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sz w:val="24"/>
                <w:szCs w:val="24"/>
                <w:shd w:val="clear" w:color="auto" w:fill="FEFEFE"/>
                <w:lang w:val="x-none"/>
              </w:rPr>
              <w:t xml:space="preserve">Видеозапись с неадекватным поведением </w:t>
            </w:r>
            <w:r w:rsidRPr="005C7207">
              <w:rPr>
                <w:rFonts w:eastAsia="Tahoma"/>
                <w:kern w:val="2"/>
                <w:sz w:val="24"/>
                <w:szCs w:val="24"/>
                <w:lang w:val="x-none" w:eastAsia="zh-CN" w:bidi="hi-IN"/>
              </w:rPr>
              <w:t>Рябчиковой А. Л.</w:t>
            </w:r>
          </w:p>
          <w:p w14:paraId="164FCCD9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rFonts w:eastAsia="Tahoma"/>
                <w:kern w:val="2"/>
                <w:sz w:val="24"/>
                <w:szCs w:val="24"/>
                <w:lang w:val="x-none" w:eastAsia="zh-CN" w:bidi="hi-IN"/>
              </w:rPr>
              <w:t>Акт расследования и расчет суммы материального ущерба, нанесенного Рябчиковой А. Л.</w:t>
            </w:r>
          </w:p>
          <w:p w14:paraId="0E72512A" w14:textId="77777777" w:rsidR="00E57FC7" w:rsidRPr="005C7207" w:rsidRDefault="00E57FC7" w:rsidP="00E57FC7">
            <w:pPr>
              <w:numPr>
                <w:ilvl w:val="0"/>
                <w:numId w:val="3"/>
              </w:num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left="0"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  <w:r w:rsidRPr="005C7207">
              <w:rPr>
                <w:rFonts w:eastAsia="Tahoma"/>
                <w:kern w:val="2"/>
                <w:sz w:val="24"/>
                <w:szCs w:val="24"/>
                <w:lang w:val="x-none" w:eastAsia="zh-CN" w:bidi="hi-IN"/>
              </w:rPr>
              <w:t>Бухгалтерская справка о сумме ущерба от 15.11.2020 г.</w:t>
            </w:r>
          </w:p>
          <w:p w14:paraId="52A071CD" w14:textId="77777777" w:rsidR="00E57FC7" w:rsidRPr="005C7207" w:rsidRDefault="00E57FC7" w:rsidP="00E57FC7">
            <w:pPr>
              <w:tabs>
                <w:tab w:val="left" w:pos="743"/>
                <w:tab w:val="left" w:pos="1134"/>
                <w:tab w:val="left" w:pos="5387"/>
              </w:tabs>
              <w:spacing w:line="360" w:lineRule="auto"/>
              <w:ind w:firstLine="680"/>
              <w:contextualSpacing/>
              <w:jc w:val="both"/>
              <w:rPr>
                <w:sz w:val="24"/>
                <w:szCs w:val="24"/>
                <w:shd w:val="clear" w:color="auto" w:fill="FEFEFE"/>
                <w:lang w:val="x-none"/>
              </w:rPr>
            </w:pPr>
          </w:p>
          <w:p w14:paraId="703AB27E" w14:textId="77777777" w:rsidR="00E57FC7" w:rsidRPr="005C7207" w:rsidRDefault="00E57FC7" w:rsidP="00E57FC7">
            <w:pPr>
              <w:adjustRightInd w:val="0"/>
              <w:spacing w:line="360" w:lineRule="auto"/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</w:pPr>
            <w:r w:rsidRPr="005C7207">
              <w:rPr>
                <w:color w:val="000000"/>
                <w:sz w:val="24"/>
                <w:szCs w:val="24"/>
                <w:shd w:val="clear" w:color="auto" w:fill="FEFEFE"/>
              </w:rPr>
              <w:t xml:space="preserve">Директор </w:t>
            </w:r>
            <w:r w:rsidRPr="005C7207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Государственного органа                           ФИО, Подпись, Печать</w:t>
            </w:r>
          </w:p>
          <w:p w14:paraId="16DE70A1" w14:textId="77777777" w:rsidR="00E57FC7" w:rsidRDefault="00E57FC7" w:rsidP="00E57FC7">
            <w:pPr>
              <w:adjustRightInd w:val="0"/>
              <w:spacing w:line="360" w:lineRule="auto"/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</w:pPr>
            <w:r w:rsidRPr="005C7207">
              <w:rPr>
                <w:rFonts w:eastAsia="Tahoma"/>
                <w:bCs/>
                <w:kern w:val="2"/>
                <w:sz w:val="24"/>
                <w:szCs w:val="24"/>
                <w:lang w:eastAsia="zh-CN" w:bidi="hi-IN"/>
              </w:rPr>
              <w:t>Дата</w:t>
            </w:r>
          </w:p>
          <w:p w14:paraId="61AA005A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7FC7" w:rsidRPr="002507ED" w14:paraId="2EF9F1DD" w14:textId="77777777" w:rsidTr="00B715F8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14:paraId="0DB12EC8" w14:textId="77777777" w:rsidR="00E57FC7" w:rsidRPr="00560B55" w:rsidRDefault="00E57FC7" w:rsidP="00E57FC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60B55">
              <w:rPr>
                <w:sz w:val="24"/>
                <w:szCs w:val="24"/>
                <w:lang w:eastAsia="ru-RU"/>
              </w:rPr>
              <w:lastRenderedPageBreak/>
              <w:t>Кейс-задача № 5</w:t>
            </w:r>
          </w:p>
        </w:tc>
        <w:tc>
          <w:tcPr>
            <w:tcW w:w="7938" w:type="dxa"/>
            <w:shd w:val="clear" w:color="auto" w:fill="auto"/>
          </w:tcPr>
          <w:p w14:paraId="6E9396D8" w14:textId="77777777" w:rsidR="00E57FC7" w:rsidRPr="008413A6" w:rsidRDefault="00E57FC7" w:rsidP="00E57FC7">
            <w:pPr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8413A6">
              <w:rPr>
                <w:rFonts w:eastAsia="Calibri"/>
                <w:sz w:val="24"/>
                <w:szCs w:val="24"/>
              </w:rPr>
              <w:t>резентацию с рекомендациями по составлению искового заявления о взыскании материального ущерба, причиненного работником,</w:t>
            </w:r>
            <w:r>
              <w:rPr>
                <w:rFonts w:eastAsia="Calibri"/>
                <w:sz w:val="24"/>
                <w:szCs w:val="24"/>
              </w:rPr>
              <w:t xml:space="preserve"> прилагаю к отчету.</w:t>
            </w:r>
            <w:r w:rsidRPr="008413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15C5A1D" w14:textId="77777777" w:rsidR="00E57FC7" w:rsidRPr="00560B55" w:rsidRDefault="00E57FC7" w:rsidP="00E57FC7">
            <w:pPr>
              <w:adjustRightInd w:val="0"/>
              <w:spacing w:line="360" w:lineRule="auto"/>
              <w:ind w:firstLine="709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5C07145" w14:textId="77777777" w:rsidR="007017D9" w:rsidRDefault="007017D9" w:rsidP="007017D9">
      <w:pPr>
        <w:keepNext/>
        <w:tabs>
          <w:tab w:val="left" w:pos="709"/>
          <w:tab w:val="left" w:pos="851"/>
        </w:tabs>
        <w:adjustRightInd w:val="0"/>
        <w:rPr>
          <w:sz w:val="20"/>
          <w:szCs w:val="20"/>
          <w:lang w:eastAsia="ru-RU"/>
        </w:rPr>
      </w:pPr>
    </w:p>
    <w:p w14:paraId="02C63092" w14:textId="77777777" w:rsidR="007017D9" w:rsidRDefault="007017D9" w:rsidP="007017D9">
      <w:pPr>
        <w:keepNext/>
        <w:tabs>
          <w:tab w:val="left" w:pos="709"/>
          <w:tab w:val="left" w:pos="851"/>
        </w:tabs>
        <w:adjustRightInd w:val="0"/>
        <w:rPr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2"/>
        <w:gridCol w:w="5668"/>
      </w:tblGrid>
      <w:tr w:rsidR="007017D9" w:rsidRPr="00023A31" w14:paraId="7FB18DB4" w14:textId="77777777" w:rsidTr="00B715F8">
        <w:trPr>
          <w:trHeight w:val="519"/>
          <w:jc w:val="center"/>
        </w:trPr>
        <w:tc>
          <w:tcPr>
            <w:tcW w:w="3592" w:type="dxa"/>
            <w:hideMark/>
          </w:tcPr>
          <w:p w14:paraId="084215FA" w14:textId="77777777" w:rsidR="007017D9" w:rsidRPr="00E57FC7" w:rsidRDefault="007017D9" w:rsidP="00B715F8">
            <w:pPr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E57FC7">
              <w:rPr>
                <w:sz w:val="24"/>
                <w:szCs w:val="24"/>
                <w:highlight w:val="yellow"/>
              </w:rPr>
              <w:t>Дата:</w:t>
            </w:r>
            <w:r w:rsidRPr="00E57FC7">
              <w:rPr>
                <w:sz w:val="28"/>
                <w:szCs w:val="28"/>
                <w:highlight w:val="yellow"/>
              </w:rPr>
              <w:t xml:space="preserve"> _________</w:t>
            </w:r>
          </w:p>
        </w:tc>
        <w:tc>
          <w:tcPr>
            <w:tcW w:w="5668" w:type="dxa"/>
            <w:hideMark/>
          </w:tcPr>
          <w:p w14:paraId="6A51CF7E" w14:textId="77777777" w:rsidR="007017D9" w:rsidRPr="00E57FC7" w:rsidRDefault="007017D9" w:rsidP="00B715F8">
            <w:pPr>
              <w:adjustRightInd w:val="0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E57FC7">
              <w:rPr>
                <w:sz w:val="28"/>
                <w:szCs w:val="28"/>
                <w:highlight w:val="yellow"/>
              </w:rPr>
              <w:t>_________                   ______</w:t>
            </w:r>
            <w:r w:rsidRPr="00E57FC7">
              <w:rPr>
                <w:sz w:val="28"/>
                <w:szCs w:val="28"/>
                <w:highlight w:val="yellow"/>
                <w:lang w:val="en-US"/>
              </w:rPr>
              <w:t>_____</w:t>
            </w:r>
            <w:r w:rsidRPr="00E57FC7">
              <w:rPr>
                <w:sz w:val="28"/>
                <w:szCs w:val="28"/>
                <w:highlight w:val="yellow"/>
              </w:rPr>
              <w:t>________</w:t>
            </w:r>
          </w:p>
          <w:p w14:paraId="5F920408" w14:textId="77777777" w:rsidR="007017D9" w:rsidRPr="00023A31" w:rsidRDefault="007017D9" w:rsidP="00B715F8">
            <w:pPr>
              <w:adjustRightInd w:val="0"/>
              <w:spacing w:line="276" w:lineRule="auto"/>
              <w:rPr>
                <w:sz w:val="24"/>
                <w:szCs w:val="24"/>
                <w:vertAlign w:val="superscript"/>
              </w:rPr>
            </w:pPr>
            <w:r w:rsidRPr="00E57FC7">
              <w:rPr>
                <w:sz w:val="20"/>
                <w:szCs w:val="20"/>
                <w:highlight w:val="yellow"/>
              </w:rPr>
              <w:t xml:space="preserve">   </w:t>
            </w:r>
            <w:r w:rsidRPr="00E57FC7">
              <w:rPr>
                <w:sz w:val="20"/>
                <w:szCs w:val="20"/>
                <w:highlight w:val="yellow"/>
                <w:lang w:val="en-US"/>
              </w:rPr>
              <w:t xml:space="preserve">   </w:t>
            </w:r>
            <w:r w:rsidRPr="00E57FC7">
              <w:rPr>
                <w:sz w:val="24"/>
                <w:szCs w:val="24"/>
                <w:highlight w:val="yellow"/>
                <w:vertAlign w:val="superscript"/>
              </w:rPr>
              <w:t>(</w:t>
            </w:r>
            <w:proofErr w:type="gramStart"/>
            <w:r w:rsidRPr="00E57FC7">
              <w:rPr>
                <w:sz w:val="24"/>
                <w:szCs w:val="24"/>
                <w:highlight w:val="yellow"/>
                <w:vertAlign w:val="superscript"/>
              </w:rPr>
              <w:t xml:space="preserve">подпись)   </w:t>
            </w:r>
            <w:proofErr w:type="gramEnd"/>
            <w:r w:rsidRPr="00E57FC7">
              <w:rPr>
                <w:sz w:val="24"/>
                <w:szCs w:val="24"/>
                <w:highlight w:val="yellow"/>
                <w:vertAlign w:val="superscript"/>
              </w:rPr>
              <w:t xml:space="preserve">                           </w:t>
            </w:r>
            <w:r w:rsidRPr="00E57FC7">
              <w:rPr>
                <w:sz w:val="24"/>
                <w:szCs w:val="24"/>
                <w:highlight w:val="yellow"/>
                <w:vertAlign w:val="superscript"/>
                <w:lang w:val="en-US"/>
              </w:rPr>
              <w:t xml:space="preserve">            </w:t>
            </w:r>
            <w:r w:rsidRPr="00E57FC7">
              <w:rPr>
                <w:sz w:val="24"/>
                <w:szCs w:val="24"/>
                <w:highlight w:val="yellow"/>
                <w:vertAlign w:val="superscript"/>
              </w:rPr>
              <w:t xml:space="preserve">      </w:t>
            </w:r>
            <w:r w:rsidRPr="00E57FC7">
              <w:rPr>
                <w:sz w:val="24"/>
                <w:szCs w:val="24"/>
                <w:highlight w:val="yellow"/>
                <w:vertAlign w:val="superscript"/>
                <w:lang w:val="en-US"/>
              </w:rPr>
              <w:t xml:space="preserve">       </w:t>
            </w:r>
            <w:r w:rsidRPr="00E57FC7">
              <w:rPr>
                <w:sz w:val="24"/>
                <w:szCs w:val="24"/>
                <w:highlight w:val="yellow"/>
                <w:vertAlign w:val="superscript"/>
              </w:rPr>
              <w:t xml:space="preserve">   (ФИО обучающегося)</w:t>
            </w:r>
          </w:p>
        </w:tc>
      </w:tr>
    </w:tbl>
    <w:p w14:paraId="59963AAF" w14:textId="77777777" w:rsidR="007017D9" w:rsidRDefault="007017D9" w:rsidP="007017D9">
      <w:pPr>
        <w:adjustRightInd w:val="0"/>
        <w:jc w:val="both"/>
        <w:rPr>
          <w:sz w:val="24"/>
          <w:szCs w:val="24"/>
          <w:lang w:eastAsia="ru-RU"/>
        </w:rPr>
      </w:pPr>
    </w:p>
    <w:p w14:paraId="735634FF" w14:textId="77777777" w:rsidR="007017D9" w:rsidRDefault="007017D9" w:rsidP="007017D9">
      <w:pPr>
        <w:adjustRightInd w:val="0"/>
        <w:jc w:val="both"/>
        <w:rPr>
          <w:sz w:val="24"/>
          <w:szCs w:val="24"/>
          <w:lang w:eastAsia="ru-RU"/>
        </w:rPr>
      </w:pPr>
    </w:p>
    <w:p w14:paraId="4D3C0A48" w14:textId="77777777" w:rsidR="00732275" w:rsidRDefault="00732275"/>
    <w:sectPr w:rsidR="007322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0FF9" w14:textId="77777777" w:rsidR="0076515D" w:rsidRDefault="0076515D" w:rsidP="00E00AD1">
      <w:r>
        <w:separator/>
      </w:r>
    </w:p>
  </w:endnote>
  <w:endnote w:type="continuationSeparator" w:id="0">
    <w:p w14:paraId="48DBD17A" w14:textId="77777777" w:rsidR="0076515D" w:rsidRDefault="0076515D" w:rsidP="00E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146B" w14:textId="77777777" w:rsidR="00E00AD1" w:rsidRDefault="00E00A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EAE7" w14:textId="77777777" w:rsidR="00E00AD1" w:rsidRDefault="00E00AD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7159" w14:textId="77777777" w:rsidR="00E00AD1" w:rsidRDefault="00E00A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FB70" w14:textId="77777777" w:rsidR="0076515D" w:rsidRDefault="0076515D" w:rsidP="00E00AD1">
      <w:r>
        <w:separator/>
      </w:r>
    </w:p>
  </w:footnote>
  <w:footnote w:type="continuationSeparator" w:id="0">
    <w:p w14:paraId="115F5E22" w14:textId="77777777" w:rsidR="0076515D" w:rsidRDefault="0076515D" w:rsidP="00E0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670C" w14:textId="54BE2A15" w:rsidR="00E00AD1" w:rsidRDefault="00E00AD1">
    <w:pPr>
      <w:pStyle w:val="a8"/>
    </w:pPr>
    <w:r>
      <w:rPr>
        <w:noProof/>
      </w:rPr>
      <w:pict w14:anchorId="1E613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090657" o:spid="_x0000_s2051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84507"/>
      <w:docPartObj>
        <w:docPartGallery w:val="Watermarks"/>
        <w:docPartUnique/>
      </w:docPartObj>
    </w:sdtPr>
    <w:sdtContent>
      <w:p w14:paraId="219943BC" w14:textId="13CBCDC3" w:rsidR="00E00AD1" w:rsidRDefault="00E00AD1">
        <w:pPr>
          <w:pStyle w:val="a8"/>
        </w:pPr>
        <w:r>
          <w:rPr>
            <w:noProof/>
          </w:rPr>
          <w:pict w14:anchorId="0CA1610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48090658" o:spid="_x0000_s2052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    <v:imagedata r:id="rId1" o:title="tchet-studenta-10-03-2025-2-1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42F6" w14:textId="3580E52B" w:rsidR="00E00AD1" w:rsidRDefault="00E00AD1">
    <w:pPr>
      <w:pStyle w:val="a8"/>
    </w:pPr>
    <w:r>
      <w:rPr>
        <w:noProof/>
      </w:rPr>
      <w:pict w14:anchorId="2CE47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090656" o:spid="_x0000_s2050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40AE"/>
    <w:multiLevelType w:val="hybridMultilevel"/>
    <w:tmpl w:val="9E1AC83C"/>
    <w:lvl w:ilvl="0" w:tplc="AFA83C5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5EBB7D0E"/>
    <w:multiLevelType w:val="hybridMultilevel"/>
    <w:tmpl w:val="9E1AC83C"/>
    <w:lvl w:ilvl="0" w:tplc="AFA83C5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7F693D34"/>
    <w:multiLevelType w:val="hybridMultilevel"/>
    <w:tmpl w:val="7FB83DD6"/>
    <w:lvl w:ilvl="0" w:tplc="AB8246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C8"/>
    <w:rsid w:val="007017D9"/>
    <w:rsid w:val="00732275"/>
    <w:rsid w:val="0076515D"/>
    <w:rsid w:val="008844C8"/>
    <w:rsid w:val="00AF3AA9"/>
    <w:rsid w:val="00E00AD1"/>
    <w:rsid w:val="00E57FC7"/>
    <w:rsid w:val="00F60BE8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7BB096"/>
  <w15:chartTrackingRefBased/>
  <w15:docId w15:val="{2EB9507E-0EC5-4D65-9EED-8DB1E8A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01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17D9"/>
    <w:pPr>
      <w:ind w:left="220"/>
    </w:pPr>
    <w:rPr>
      <w:lang w:val="x-none"/>
    </w:rPr>
  </w:style>
  <w:style w:type="character" w:customStyle="1" w:styleId="a4">
    <w:name w:val="Абзац списка Знак"/>
    <w:link w:val="a3"/>
    <w:uiPriority w:val="34"/>
    <w:qFormat/>
    <w:rsid w:val="007017D9"/>
    <w:rPr>
      <w:rFonts w:ascii="Times New Roman" w:eastAsia="Times New Roman" w:hAnsi="Times New Roman" w:cs="Times New Roman"/>
      <w:lang w:val="x-none"/>
    </w:rPr>
  </w:style>
  <w:style w:type="character" w:styleId="a5">
    <w:name w:val="Strong"/>
    <w:basedOn w:val="a0"/>
    <w:uiPriority w:val="22"/>
    <w:qFormat/>
    <w:rsid w:val="00E57FC7"/>
    <w:rPr>
      <w:b/>
      <w:bCs/>
    </w:rPr>
  </w:style>
  <w:style w:type="character" w:styleId="a6">
    <w:name w:val="Hyperlink"/>
    <w:basedOn w:val="a0"/>
    <w:uiPriority w:val="99"/>
    <w:semiHidden/>
    <w:unhideWhenUsed/>
    <w:rsid w:val="00E57FC7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E57F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00A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0AD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00A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0A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70508&amp;dst=500&amp;field=134&amp;date=06.06.20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SOCN&amp;n=530754&amp;date=06.06.202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onsultant.ru/document/cons_doc_LAW_34683/eff4cd3e27ee6ffdc716306e3cab5c403c3c2d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83/5187208d14c5473391f5ccba9be4b0ce893d6179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2602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Алексей Ефремов</cp:lastModifiedBy>
  <cp:revision>7</cp:revision>
  <dcterms:created xsi:type="dcterms:W3CDTF">2023-06-06T08:00:00Z</dcterms:created>
  <dcterms:modified xsi:type="dcterms:W3CDTF">2026-05-25T16:40:00Z</dcterms:modified>
</cp:coreProperties>
</file>