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B6" w:rsidRPr="009A5A0F" w:rsidRDefault="00652CB6" w:rsidP="00652CB6">
      <w:pPr>
        <w:contextualSpacing/>
        <w:jc w:val="center"/>
        <w:rPr>
          <w:b/>
          <w:sz w:val="28"/>
        </w:rPr>
      </w:pPr>
      <w:r w:rsidRPr="009A5A0F">
        <w:rPr>
          <w:b/>
          <w:sz w:val="28"/>
        </w:rPr>
        <w:t>ЧАСТНОЕ УЧРЕЖДЕНИЕ ВЫСШЕГО ОБРАЗОВАНИЯ</w:t>
      </w:r>
    </w:p>
    <w:p w:rsidR="00652CB6" w:rsidRPr="009A5A0F" w:rsidRDefault="00652CB6" w:rsidP="00652CB6">
      <w:pPr>
        <w:jc w:val="center"/>
        <w:rPr>
          <w:rFonts w:eastAsia="Calibri"/>
          <w:b/>
          <w:caps/>
          <w:sz w:val="28"/>
          <w:szCs w:val="28"/>
        </w:rPr>
      </w:pPr>
      <w:r w:rsidRPr="009A5A0F">
        <w:rPr>
          <w:b/>
          <w:sz w:val="28"/>
        </w:rPr>
        <w:t>«МОСКОВСКАЯ АКАДЕМИЯ ПРЕДПРИНИМАТЕЛЬСТВА»</w:t>
      </w:r>
    </w:p>
    <w:p w:rsidR="00652CB6" w:rsidRPr="002507ED" w:rsidRDefault="00652CB6" w:rsidP="00652CB6">
      <w:pPr>
        <w:jc w:val="center"/>
        <w:rPr>
          <w:sz w:val="24"/>
          <w:szCs w:val="24"/>
        </w:rPr>
      </w:pPr>
    </w:p>
    <w:p w:rsidR="00652CB6" w:rsidRPr="002507ED" w:rsidRDefault="00652CB6" w:rsidP="00652CB6">
      <w:pPr>
        <w:jc w:val="center"/>
        <w:rPr>
          <w:b/>
          <w:sz w:val="24"/>
          <w:szCs w:val="24"/>
        </w:rPr>
      </w:pPr>
      <w:r w:rsidRPr="002507ED">
        <w:rPr>
          <w:b/>
          <w:sz w:val="24"/>
          <w:szCs w:val="24"/>
        </w:rPr>
        <w:t xml:space="preserve">Факультет </w:t>
      </w:r>
      <w:r w:rsidR="00993CFA">
        <w:rPr>
          <w:b/>
          <w:sz w:val="24"/>
          <w:szCs w:val="24"/>
        </w:rPr>
        <w:t>Э</w:t>
      </w:r>
      <w:r>
        <w:rPr>
          <w:b/>
          <w:sz w:val="24"/>
          <w:szCs w:val="24"/>
        </w:rPr>
        <w:t>кономики, управления и права</w:t>
      </w:r>
    </w:p>
    <w:p w:rsidR="00652CB6" w:rsidRPr="002507ED" w:rsidRDefault="00652CB6" w:rsidP="00652CB6">
      <w:pPr>
        <w:jc w:val="center"/>
        <w:rPr>
          <w:sz w:val="24"/>
          <w:szCs w:val="24"/>
          <w:vertAlign w:val="superscript"/>
        </w:rPr>
      </w:pPr>
      <w:r>
        <w:rPr>
          <w:sz w:val="24"/>
          <w:szCs w:val="24"/>
          <w:vertAlign w:val="superscript"/>
        </w:rPr>
        <w:t xml:space="preserve">                                                     </w:t>
      </w:r>
      <w:r w:rsidRPr="002507ED">
        <w:rPr>
          <w:sz w:val="24"/>
          <w:szCs w:val="24"/>
          <w:vertAlign w:val="superscript"/>
        </w:rPr>
        <w:t>(наименование факультета</w:t>
      </w:r>
      <w:r>
        <w:rPr>
          <w:sz w:val="24"/>
          <w:szCs w:val="24"/>
          <w:vertAlign w:val="superscript"/>
        </w:rPr>
        <w:t>/ института</w:t>
      </w:r>
      <w:r w:rsidRPr="002507ED">
        <w:rPr>
          <w:sz w:val="24"/>
          <w:szCs w:val="24"/>
          <w:vertAlign w:val="superscript"/>
        </w:rPr>
        <w:t>)</w:t>
      </w:r>
    </w:p>
    <w:p w:rsidR="00652CB6" w:rsidRPr="0015258B" w:rsidRDefault="00652CB6" w:rsidP="00652CB6">
      <w:pPr>
        <w:adjustRightInd w:val="0"/>
        <w:jc w:val="center"/>
        <w:rPr>
          <w:sz w:val="24"/>
          <w:szCs w:val="24"/>
          <w:lang w:eastAsia="ru-RU"/>
        </w:rPr>
      </w:pPr>
    </w:p>
    <w:p w:rsidR="00652CB6" w:rsidRPr="0015258B" w:rsidRDefault="00652CB6" w:rsidP="00652CB6">
      <w:pPr>
        <w:adjustRightInd w:val="0"/>
        <w:rPr>
          <w:sz w:val="24"/>
          <w:szCs w:val="24"/>
          <w:vertAlign w:val="superscript"/>
          <w:lang w:eastAsia="ru-RU"/>
        </w:rPr>
      </w:pPr>
      <w:r w:rsidRPr="0015258B">
        <w:rPr>
          <w:b/>
          <w:sz w:val="24"/>
          <w:szCs w:val="24"/>
          <w:lang w:eastAsia="ru-RU"/>
        </w:rPr>
        <w:t>Направление подготовки /специальность:</w:t>
      </w:r>
      <w:r w:rsidR="007C0CE2">
        <w:rPr>
          <w:sz w:val="24"/>
          <w:szCs w:val="24"/>
          <w:lang w:eastAsia="ru-RU"/>
        </w:rPr>
        <w:t xml:space="preserve"> </w:t>
      </w:r>
      <w:r w:rsidRPr="007C0CE2">
        <w:rPr>
          <w:b/>
          <w:sz w:val="24"/>
          <w:szCs w:val="24"/>
          <w:lang w:eastAsia="ru-RU"/>
        </w:rPr>
        <w:t>40.03.01 Юриспруденция</w:t>
      </w:r>
    </w:p>
    <w:p w:rsidR="00652CB6" w:rsidRPr="0015258B" w:rsidRDefault="00652CB6" w:rsidP="00652CB6">
      <w:pPr>
        <w:adjustRightInd w:val="0"/>
        <w:rPr>
          <w:sz w:val="24"/>
          <w:szCs w:val="24"/>
          <w:lang w:eastAsia="ru-RU"/>
        </w:rPr>
      </w:pPr>
      <w:r w:rsidRPr="0015258B">
        <w:rPr>
          <w:b/>
          <w:sz w:val="24"/>
          <w:szCs w:val="24"/>
          <w:lang w:eastAsia="ru-RU"/>
        </w:rPr>
        <w:t>Профиль/специализация:</w:t>
      </w:r>
      <w:r w:rsidR="004C320D">
        <w:rPr>
          <w:sz w:val="24"/>
          <w:szCs w:val="24"/>
          <w:lang w:eastAsia="ru-RU"/>
        </w:rPr>
        <w:t xml:space="preserve"> </w:t>
      </w:r>
      <w:r w:rsidR="0079753D" w:rsidRPr="0079753D">
        <w:rPr>
          <w:b/>
          <w:sz w:val="24"/>
          <w:szCs w:val="24"/>
          <w:lang w:eastAsia="ru-RU"/>
        </w:rPr>
        <w:t>Уголовно</w:t>
      </w:r>
      <w:bookmarkStart w:id="0" w:name="_GoBack"/>
      <w:bookmarkEnd w:id="0"/>
      <w:r w:rsidR="007C0CE2" w:rsidRPr="007C0CE2">
        <w:rPr>
          <w:b/>
          <w:sz w:val="24"/>
          <w:szCs w:val="24"/>
          <w:lang w:eastAsia="ru-RU"/>
        </w:rPr>
        <w:t>-правовой</w:t>
      </w:r>
      <w:r w:rsidRPr="0015258B">
        <w:rPr>
          <w:color w:val="FFFFFF"/>
          <w:sz w:val="24"/>
          <w:szCs w:val="24"/>
          <w:lang w:eastAsia="ru-RU"/>
        </w:rPr>
        <w:t>.</w:t>
      </w:r>
    </w:p>
    <w:p w:rsidR="00652CB6" w:rsidRPr="0015258B" w:rsidRDefault="00652CB6" w:rsidP="00652CB6">
      <w:pPr>
        <w:adjustRightInd w:val="0"/>
        <w:rPr>
          <w:sz w:val="24"/>
          <w:szCs w:val="24"/>
          <w:vertAlign w:val="superscript"/>
          <w:lang w:eastAsia="ru-RU"/>
        </w:rPr>
      </w:pPr>
      <w:r w:rsidRPr="0015258B">
        <w:rPr>
          <w:b/>
          <w:sz w:val="24"/>
          <w:szCs w:val="24"/>
          <w:lang w:eastAsia="ru-RU"/>
        </w:rPr>
        <w:t>Форма обучения:</w:t>
      </w:r>
      <w:r w:rsidR="004C320D">
        <w:rPr>
          <w:b/>
          <w:sz w:val="24"/>
          <w:szCs w:val="24"/>
          <w:lang w:eastAsia="ru-RU"/>
        </w:rPr>
        <w:t xml:space="preserve"> </w:t>
      </w:r>
      <w:r w:rsidR="004C320D">
        <w:rPr>
          <w:sz w:val="24"/>
          <w:szCs w:val="24"/>
          <w:lang w:eastAsia="ru-RU"/>
        </w:rPr>
        <w:t>___________________________________</w:t>
      </w:r>
      <w:r w:rsidRPr="0015258B">
        <w:rPr>
          <w:sz w:val="24"/>
          <w:szCs w:val="24"/>
          <w:lang w:eastAsia="ru-RU"/>
        </w:rPr>
        <w:t xml:space="preserve">  </w:t>
      </w:r>
    </w:p>
    <w:tbl>
      <w:tblPr>
        <w:tblW w:w="4740" w:type="dxa"/>
        <w:jc w:val="right"/>
        <w:tblLook w:val="04A0" w:firstRow="1" w:lastRow="0" w:firstColumn="1" w:lastColumn="0" w:noHBand="0" w:noVBand="1"/>
      </w:tblPr>
      <w:tblGrid>
        <w:gridCol w:w="4740"/>
      </w:tblGrid>
      <w:tr w:rsidR="007C0CE2" w:rsidRPr="007C0CE2" w:rsidTr="008A7DE5">
        <w:trPr>
          <w:trHeight w:val="315"/>
          <w:jc w:val="right"/>
        </w:trPr>
        <w:tc>
          <w:tcPr>
            <w:tcW w:w="4740" w:type="dxa"/>
            <w:shd w:val="clear" w:color="auto" w:fill="auto"/>
          </w:tcPr>
          <w:p w:rsidR="007C0CE2" w:rsidRPr="007C0CE2" w:rsidRDefault="007C0CE2" w:rsidP="007C0CE2">
            <w:pPr>
              <w:widowControl/>
              <w:autoSpaceDE/>
              <w:autoSpaceDN/>
              <w:jc w:val="center"/>
              <w:rPr>
                <w:rFonts w:eastAsia="Calibri"/>
                <w:b/>
                <w:sz w:val="24"/>
                <w:szCs w:val="24"/>
                <w:lang w:eastAsia="ru-RU"/>
              </w:rPr>
            </w:pPr>
          </w:p>
          <w:p w:rsidR="007C0CE2" w:rsidRPr="007C0CE2" w:rsidRDefault="007C0CE2" w:rsidP="007C0CE2">
            <w:pPr>
              <w:widowControl/>
              <w:autoSpaceDE/>
              <w:autoSpaceDN/>
              <w:jc w:val="center"/>
              <w:rPr>
                <w:rFonts w:eastAsia="Calibri"/>
                <w:b/>
                <w:sz w:val="24"/>
                <w:szCs w:val="24"/>
                <w:lang w:val="en-US" w:eastAsia="ru-RU"/>
              </w:rPr>
            </w:pPr>
            <w:r w:rsidRPr="007C0CE2">
              <w:rPr>
                <w:rFonts w:eastAsia="Calibri"/>
                <w:b/>
                <w:sz w:val="24"/>
                <w:szCs w:val="24"/>
                <w:lang w:val="en-US" w:eastAsia="ru-RU"/>
              </w:rPr>
              <w:t>УТВЕРЖДАЮ</w:t>
            </w:r>
          </w:p>
          <w:p w:rsidR="007C0CE2" w:rsidRPr="007C0CE2" w:rsidRDefault="007C0CE2" w:rsidP="007C0CE2">
            <w:pPr>
              <w:widowControl/>
              <w:autoSpaceDE/>
              <w:autoSpaceDN/>
              <w:jc w:val="center"/>
              <w:rPr>
                <w:rFonts w:eastAsia="Calibri"/>
                <w:sz w:val="28"/>
                <w:szCs w:val="28"/>
                <w:lang w:val="en-US" w:eastAsia="ru-RU"/>
              </w:rPr>
            </w:pPr>
          </w:p>
        </w:tc>
      </w:tr>
      <w:tr w:rsidR="007C0CE2" w:rsidRPr="007C0CE2" w:rsidTr="008A7DE5">
        <w:trPr>
          <w:trHeight w:val="315"/>
          <w:jc w:val="right"/>
        </w:trPr>
        <w:tc>
          <w:tcPr>
            <w:tcW w:w="4740" w:type="dxa"/>
            <w:shd w:val="clear" w:color="auto" w:fill="auto"/>
          </w:tcPr>
          <w:p w:rsidR="007C0CE2" w:rsidRPr="007C0CE2" w:rsidRDefault="007C0CE2" w:rsidP="007C0CE2">
            <w:pPr>
              <w:widowControl/>
              <w:autoSpaceDE/>
              <w:autoSpaceDN/>
              <w:rPr>
                <w:rFonts w:eastAsia="Calibri"/>
                <w:sz w:val="28"/>
                <w:szCs w:val="28"/>
                <w:lang w:eastAsia="ru-RU"/>
              </w:rPr>
            </w:pPr>
            <w:r w:rsidRPr="007C0CE2">
              <w:rPr>
                <w:rFonts w:eastAsia="Calibri"/>
                <w:sz w:val="24"/>
                <w:szCs w:val="24"/>
                <w:lang w:eastAsia="ru-RU"/>
              </w:rPr>
              <w:t>Декан факультета</w:t>
            </w:r>
            <w:r w:rsidRPr="007C0CE2">
              <w:rPr>
                <w:rFonts w:eastAsia="Calibri"/>
                <w:sz w:val="28"/>
                <w:szCs w:val="28"/>
                <w:lang w:eastAsia="ru-RU"/>
              </w:rPr>
              <w:t xml:space="preserve"> __________________</w:t>
            </w:r>
          </w:p>
          <w:p w:rsidR="007C0CE2" w:rsidRPr="007C0CE2" w:rsidRDefault="007C0CE2" w:rsidP="007C0CE2">
            <w:pPr>
              <w:widowControl/>
              <w:autoSpaceDE/>
              <w:autoSpaceDN/>
              <w:jc w:val="center"/>
              <w:rPr>
                <w:rFonts w:eastAsia="Calibri"/>
                <w:sz w:val="28"/>
                <w:szCs w:val="28"/>
                <w:lang w:val="en-US" w:eastAsia="ru-RU"/>
              </w:rPr>
            </w:pPr>
            <w:r w:rsidRPr="007C0CE2">
              <w:rPr>
                <w:rFonts w:eastAsia="Calibri"/>
                <w:sz w:val="28"/>
                <w:szCs w:val="28"/>
                <w:lang w:eastAsia="ru-RU"/>
              </w:rPr>
              <w:t>_____________________________</w:t>
            </w:r>
            <w:r w:rsidRPr="007C0CE2">
              <w:rPr>
                <w:rFonts w:eastAsia="Calibri"/>
                <w:sz w:val="28"/>
                <w:szCs w:val="28"/>
                <w:lang w:val="en-US" w:eastAsia="ru-RU"/>
              </w:rPr>
              <w:t>__</w:t>
            </w:r>
          </w:p>
        </w:tc>
      </w:tr>
      <w:tr w:rsidR="007C0CE2" w:rsidRPr="007C0CE2" w:rsidTr="008A7DE5">
        <w:trPr>
          <w:trHeight w:val="631"/>
          <w:jc w:val="right"/>
        </w:trPr>
        <w:tc>
          <w:tcPr>
            <w:tcW w:w="4740" w:type="dxa"/>
            <w:shd w:val="clear" w:color="auto" w:fill="auto"/>
          </w:tcPr>
          <w:p w:rsidR="007C0CE2" w:rsidRPr="007C0CE2" w:rsidRDefault="007C0CE2" w:rsidP="007C0CE2">
            <w:pPr>
              <w:widowControl/>
              <w:autoSpaceDE/>
              <w:autoSpaceDN/>
              <w:rPr>
                <w:bCs/>
                <w:color w:val="000000"/>
                <w:spacing w:val="-4"/>
                <w:sz w:val="16"/>
                <w:szCs w:val="16"/>
                <w:lang w:eastAsia="ru-RU"/>
              </w:rPr>
            </w:pPr>
          </w:p>
          <w:p w:rsidR="007C0CE2" w:rsidRPr="007C0CE2" w:rsidRDefault="007C0CE2" w:rsidP="007C0CE2">
            <w:pPr>
              <w:widowControl/>
              <w:autoSpaceDE/>
              <w:autoSpaceDN/>
              <w:rPr>
                <w:rFonts w:eastAsia="Calibri"/>
                <w:sz w:val="28"/>
                <w:szCs w:val="28"/>
                <w:lang w:val="en-US" w:eastAsia="ru-RU"/>
              </w:rPr>
            </w:pPr>
            <w:r w:rsidRPr="007C0CE2">
              <w:rPr>
                <w:bCs/>
                <w:color w:val="000000"/>
                <w:spacing w:val="-4"/>
                <w:sz w:val="16"/>
                <w:szCs w:val="16"/>
                <w:u w:val="single"/>
                <w:lang w:eastAsia="ru-RU"/>
              </w:rPr>
              <w:t xml:space="preserve">                                                            </w:t>
            </w:r>
            <w:r w:rsidRPr="007C0CE2">
              <w:rPr>
                <w:bCs/>
                <w:color w:val="000000"/>
                <w:spacing w:val="-4"/>
                <w:sz w:val="16"/>
                <w:szCs w:val="16"/>
                <w:lang w:eastAsia="ru-RU"/>
              </w:rPr>
              <w:t xml:space="preserve">     </w:t>
            </w:r>
            <w:r w:rsidRPr="007C0CE2">
              <w:rPr>
                <w:bCs/>
                <w:color w:val="000000"/>
                <w:spacing w:val="-4"/>
                <w:sz w:val="16"/>
                <w:szCs w:val="16"/>
                <w:u w:val="single"/>
                <w:lang w:eastAsia="ru-RU"/>
              </w:rPr>
              <w:t xml:space="preserve">                                                          </w:t>
            </w:r>
            <w:r w:rsidRPr="007C0CE2">
              <w:rPr>
                <w:bCs/>
                <w:color w:val="FFFFFF"/>
                <w:spacing w:val="-4"/>
                <w:sz w:val="16"/>
                <w:szCs w:val="16"/>
                <w:lang w:val="en-US" w:eastAsia="ru-RU"/>
              </w:rPr>
              <w:t>.</w:t>
            </w:r>
            <w:r w:rsidRPr="007C0CE2">
              <w:rPr>
                <w:bCs/>
                <w:color w:val="000000"/>
                <w:spacing w:val="-4"/>
                <w:sz w:val="16"/>
                <w:szCs w:val="16"/>
                <w:lang w:val="en-US" w:eastAsia="ru-RU"/>
              </w:rPr>
              <w:t xml:space="preserve">                                             </w:t>
            </w:r>
            <w:proofErr w:type="spellStart"/>
            <w:r w:rsidRPr="007C0CE2">
              <w:rPr>
                <w:bCs/>
                <w:color w:val="FFFFFF"/>
                <w:spacing w:val="-4"/>
                <w:sz w:val="16"/>
                <w:szCs w:val="16"/>
                <w:lang w:val="en-US" w:eastAsia="ru-RU"/>
              </w:rPr>
              <w:t>Подпись</w:t>
            </w:r>
            <w:proofErr w:type="spellEnd"/>
            <w:r w:rsidRPr="007C0CE2">
              <w:rPr>
                <w:bCs/>
                <w:color w:val="FFFFFF"/>
                <w:spacing w:val="-4"/>
                <w:sz w:val="16"/>
                <w:szCs w:val="16"/>
                <w:lang w:val="en-US" w:eastAsia="ru-RU"/>
              </w:rPr>
              <w:t xml:space="preserve">  </w:t>
            </w:r>
            <w:r w:rsidRPr="007C0CE2">
              <w:rPr>
                <w:bCs/>
                <w:color w:val="000000"/>
                <w:spacing w:val="-4"/>
                <w:sz w:val="16"/>
                <w:szCs w:val="16"/>
                <w:lang w:val="en-US" w:eastAsia="ru-RU"/>
              </w:rPr>
              <w:t xml:space="preserve">        (</w:t>
            </w:r>
            <w:proofErr w:type="spellStart"/>
            <w:r w:rsidRPr="007C0CE2">
              <w:rPr>
                <w:bCs/>
                <w:color w:val="000000"/>
                <w:spacing w:val="-4"/>
                <w:sz w:val="16"/>
                <w:szCs w:val="16"/>
                <w:lang w:val="en-US" w:eastAsia="ru-RU"/>
              </w:rPr>
              <w:t>Подпись</w:t>
            </w:r>
            <w:proofErr w:type="spellEnd"/>
            <w:r w:rsidRPr="007C0CE2">
              <w:rPr>
                <w:bCs/>
                <w:color w:val="000000"/>
                <w:spacing w:val="-4"/>
                <w:sz w:val="16"/>
                <w:szCs w:val="16"/>
                <w:lang w:val="en-US" w:eastAsia="ru-RU"/>
              </w:rPr>
              <w:t xml:space="preserve">)                                            (ФИО)       </w:t>
            </w:r>
          </w:p>
        </w:tc>
      </w:tr>
      <w:tr w:rsidR="007C0CE2" w:rsidRPr="007C0CE2" w:rsidTr="008A7DE5">
        <w:trPr>
          <w:trHeight w:val="305"/>
          <w:jc w:val="right"/>
        </w:trPr>
        <w:tc>
          <w:tcPr>
            <w:tcW w:w="4740" w:type="dxa"/>
            <w:shd w:val="clear" w:color="auto" w:fill="auto"/>
          </w:tcPr>
          <w:p w:rsidR="007C0CE2" w:rsidRPr="007C0CE2" w:rsidRDefault="007C0CE2" w:rsidP="007C0CE2">
            <w:pPr>
              <w:adjustRightInd w:val="0"/>
              <w:jc w:val="center"/>
              <w:rPr>
                <w:bCs/>
                <w:color w:val="000000"/>
                <w:spacing w:val="-4"/>
                <w:sz w:val="24"/>
                <w:szCs w:val="24"/>
                <w:lang w:val="en-US" w:eastAsia="ru-RU"/>
              </w:rPr>
            </w:pPr>
            <w:r w:rsidRPr="007C0CE2">
              <w:rPr>
                <w:rFonts w:eastAsia="Calibri"/>
                <w:sz w:val="24"/>
                <w:szCs w:val="24"/>
                <w:lang w:val="en-US" w:eastAsia="ru-RU"/>
              </w:rPr>
              <w:t>«____» ___________________ 20</w:t>
            </w:r>
            <w:r w:rsidRPr="007C0CE2">
              <w:rPr>
                <w:rFonts w:eastAsia="Calibri"/>
                <w:sz w:val="24"/>
                <w:szCs w:val="24"/>
                <w:lang w:eastAsia="ru-RU"/>
              </w:rPr>
              <w:t>2</w:t>
            </w:r>
            <w:r w:rsidRPr="007C0CE2">
              <w:rPr>
                <w:rFonts w:eastAsia="Calibri"/>
                <w:sz w:val="24"/>
                <w:szCs w:val="24"/>
                <w:lang w:val="en-US" w:eastAsia="ru-RU"/>
              </w:rPr>
              <w:t>___ г.</w:t>
            </w:r>
          </w:p>
        </w:tc>
      </w:tr>
    </w:tbl>
    <w:p w:rsidR="00652CB6" w:rsidRDefault="00652CB6" w:rsidP="00652CB6">
      <w:pPr>
        <w:adjustRightInd w:val="0"/>
        <w:rPr>
          <w:sz w:val="28"/>
          <w:szCs w:val="28"/>
          <w:lang w:eastAsia="ru-RU"/>
        </w:rPr>
      </w:pPr>
    </w:p>
    <w:p w:rsidR="00C24E5C" w:rsidRPr="002507ED" w:rsidRDefault="00C24E5C" w:rsidP="00652CB6">
      <w:pPr>
        <w:adjustRightInd w:val="0"/>
        <w:rPr>
          <w:sz w:val="28"/>
          <w:szCs w:val="28"/>
          <w:lang w:eastAsia="ru-RU"/>
        </w:rPr>
      </w:pPr>
    </w:p>
    <w:p w:rsidR="00652CB6" w:rsidRPr="002507ED" w:rsidRDefault="00652CB6" w:rsidP="00652CB6">
      <w:pPr>
        <w:jc w:val="center"/>
        <w:rPr>
          <w:b/>
          <w:sz w:val="28"/>
          <w:szCs w:val="28"/>
        </w:rPr>
      </w:pPr>
      <w:r w:rsidRPr="002507ED">
        <w:rPr>
          <w:b/>
          <w:sz w:val="28"/>
          <w:szCs w:val="28"/>
        </w:rPr>
        <w:t>ИНДИВИДУАЛЬНОЕ ЗАДАНИЕ</w:t>
      </w:r>
    </w:p>
    <w:p w:rsidR="00652CB6" w:rsidRPr="002507ED" w:rsidRDefault="00652CB6" w:rsidP="00652CB6">
      <w:pPr>
        <w:jc w:val="center"/>
        <w:rPr>
          <w:b/>
          <w:sz w:val="28"/>
          <w:szCs w:val="28"/>
        </w:rPr>
      </w:pPr>
      <w:r w:rsidRPr="00C95E68">
        <w:rPr>
          <w:b/>
          <w:sz w:val="28"/>
          <w:szCs w:val="28"/>
        </w:rPr>
        <w:t>На пр</w:t>
      </w:r>
      <w:r>
        <w:rPr>
          <w:b/>
          <w:sz w:val="28"/>
          <w:szCs w:val="28"/>
        </w:rPr>
        <w:t>оизводственную практику</w:t>
      </w:r>
    </w:p>
    <w:p w:rsidR="00652CB6" w:rsidRPr="00A54E5C" w:rsidRDefault="00652CB6" w:rsidP="00652CB6">
      <w:pPr>
        <w:jc w:val="center"/>
        <w:rPr>
          <w:sz w:val="24"/>
          <w:szCs w:val="24"/>
          <w:vertAlign w:val="superscript"/>
        </w:rPr>
      </w:pPr>
      <w:r>
        <w:rPr>
          <w:sz w:val="24"/>
          <w:szCs w:val="24"/>
          <w:vertAlign w:val="superscript"/>
        </w:rPr>
        <w:t>(вид</w:t>
      </w:r>
      <w:r w:rsidRPr="00A54E5C">
        <w:rPr>
          <w:sz w:val="24"/>
          <w:szCs w:val="24"/>
          <w:vertAlign w:val="superscript"/>
        </w:rPr>
        <w:t xml:space="preserve"> практики) </w:t>
      </w:r>
    </w:p>
    <w:p w:rsidR="00652CB6" w:rsidRPr="002507ED" w:rsidRDefault="006B6C29" w:rsidP="00652CB6">
      <w:pPr>
        <w:jc w:val="center"/>
        <w:rPr>
          <w:b/>
          <w:sz w:val="28"/>
          <w:szCs w:val="28"/>
        </w:rPr>
      </w:pPr>
      <w:r>
        <w:rPr>
          <w:b/>
          <w:sz w:val="28"/>
          <w:szCs w:val="28"/>
        </w:rPr>
        <w:t xml:space="preserve">Правоприменительная </w:t>
      </w:r>
    </w:p>
    <w:p w:rsidR="00652CB6" w:rsidRPr="00A54E5C" w:rsidRDefault="00652CB6" w:rsidP="00652CB6">
      <w:pPr>
        <w:jc w:val="center"/>
        <w:rPr>
          <w:sz w:val="24"/>
          <w:szCs w:val="24"/>
          <w:vertAlign w:val="superscript"/>
        </w:rPr>
      </w:pPr>
      <w:r>
        <w:rPr>
          <w:sz w:val="24"/>
          <w:szCs w:val="24"/>
          <w:vertAlign w:val="superscript"/>
        </w:rPr>
        <w:t>(вид</w:t>
      </w:r>
      <w:r w:rsidRPr="00A54E5C">
        <w:rPr>
          <w:sz w:val="24"/>
          <w:szCs w:val="24"/>
          <w:vertAlign w:val="superscript"/>
        </w:rPr>
        <w:t xml:space="preserve"> практики) </w:t>
      </w:r>
    </w:p>
    <w:p w:rsidR="00652CB6" w:rsidRDefault="00652CB6" w:rsidP="00652CB6">
      <w:pPr>
        <w:adjustRightInd w:val="0"/>
        <w:jc w:val="center"/>
        <w:rPr>
          <w:b/>
          <w:sz w:val="28"/>
          <w:szCs w:val="28"/>
          <w:lang w:eastAsia="ru-RU"/>
        </w:rPr>
      </w:pPr>
    </w:p>
    <w:p w:rsidR="00652CB6" w:rsidRPr="002507ED" w:rsidRDefault="00652CB6" w:rsidP="00652CB6">
      <w:pPr>
        <w:adjustRightInd w:val="0"/>
        <w:jc w:val="center"/>
        <w:rPr>
          <w:color w:val="000000"/>
          <w:spacing w:val="-5"/>
          <w:sz w:val="28"/>
          <w:szCs w:val="28"/>
          <w:u w:val="single"/>
          <w:lang w:eastAsia="ru-RU"/>
        </w:rPr>
      </w:pPr>
      <w:r w:rsidRPr="00BE38F5">
        <w:rPr>
          <w:color w:val="000000"/>
          <w:spacing w:val="-5"/>
          <w:sz w:val="24"/>
          <w:szCs w:val="24"/>
          <w:lang w:eastAsia="ru-RU"/>
        </w:rPr>
        <w:t>обучающегося группы</w:t>
      </w:r>
      <w:r w:rsidRPr="002507ED">
        <w:rPr>
          <w:color w:val="000000"/>
          <w:spacing w:val="-5"/>
          <w:sz w:val="28"/>
          <w:szCs w:val="28"/>
          <w:u w:val="single"/>
          <w:lang w:eastAsia="ru-RU"/>
        </w:rPr>
        <w:t xml:space="preserve">                              </w:t>
      </w:r>
      <w:r w:rsidRPr="002507ED">
        <w:rPr>
          <w:color w:val="000000"/>
          <w:spacing w:val="-5"/>
          <w:sz w:val="28"/>
          <w:szCs w:val="28"/>
          <w:lang w:eastAsia="ru-RU"/>
        </w:rPr>
        <w:t xml:space="preserve">                      </w:t>
      </w:r>
      <w:r w:rsidRPr="002507ED">
        <w:rPr>
          <w:color w:val="000000"/>
          <w:spacing w:val="-5"/>
          <w:sz w:val="28"/>
          <w:szCs w:val="28"/>
          <w:u w:val="single"/>
          <w:lang w:eastAsia="ru-RU"/>
        </w:rPr>
        <w:t xml:space="preserve">                                              </w:t>
      </w:r>
      <w:proofErr w:type="gramStart"/>
      <w:r w:rsidRPr="002507ED">
        <w:rPr>
          <w:color w:val="000000"/>
          <w:spacing w:val="-5"/>
          <w:sz w:val="28"/>
          <w:szCs w:val="28"/>
          <w:u w:val="single"/>
          <w:lang w:eastAsia="ru-RU"/>
        </w:rPr>
        <w:t xml:space="preserve">  .</w:t>
      </w:r>
      <w:proofErr w:type="gramEnd"/>
    </w:p>
    <w:p w:rsidR="00652CB6" w:rsidRPr="002507ED" w:rsidRDefault="00652CB6" w:rsidP="00652CB6">
      <w:pPr>
        <w:shd w:val="clear" w:color="auto" w:fill="FFFFFF"/>
        <w:tabs>
          <w:tab w:val="left" w:leader="underscore" w:pos="5342"/>
        </w:tabs>
        <w:jc w:val="center"/>
        <w:rPr>
          <w:color w:val="000000"/>
          <w:spacing w:val="-5"/>
          <w:sz w:val="16"/>
          <w:szCs w:val="16"/>
          <w:lang w:eastAsia="ru-RU"/>
        </w:rPr>
      </w:pPr>
      <w:r w:rsidRPr="002507ED">
        <w:rPr>
          <w:color w:val="000000"/>
          <w:spacing w:val="-5"/>
          <w:sz w:val="16"/>
          <w:szCs w:val="16"/>
          <w:lang w:eastAsia="ru-RU"/>
        </w:rPr>
        <w:t xml:space="preserve">          </w:t>
      </w:r>
      <w:r>
        <w:rPr>
          <w:color w:val="000000"/>
          <w:spacing w:val="-5"/>
          <w:sz w:val="16"/>
          <w:szCs w:val="16"/>
          <w:lang w:eastAsia="ru-RU"/>
        </w:rPr>
        <w:t xml:space="preserve">              (</w:t>
      </w:r>
      <w:r w:rsidRPr="002507ED">
        <w:rPr>
          <w:color w:val="000000"/>
          <w:spacing w:val="-5"/>
          <w:sz w:val="16"/>
          <w:szCs w:val="16"/>
          <w:lang w:eastAsia="ru-RU"/>
        </w:rPr>
        <w:t xml:space="preserve">Шифр и № </w:t>
      </w:r>
      <w:proofErr w:type="gramStart"/>
      <w:r w:rsidRPr="002507ED">
        <w:rPr>
          <w:color w:val="000000"/>
          <w:spacing w:val="-5"/>
          <w:sz w:val="16"/>
          <w:szCs w:val="16"/>
          <w:lang w:eastAsia="ru-RU"/>
        </w:rPr>
        <w:t>группы</w:t>
      </w:r>
      <w:r>
        <w:rPr>
          <w:color w:val="000000"/>
          <w:spacing w:val="-5"/>
          <w:sz w:val="16"/>
          <w:szCs w:val="16"/>
          <w:lang w:eastAsia="ru-RU"/>
        </w:rPr>
        <w:t>)</w:t>
      </w:r>
      <w:r w:rsidRPr="002507ED">
        <w:rPr>
          <w:color w:val="000000"/>
          <w:spacing w:val="-5"/>
          <w:sz w:val="16"/>
          <w:szCs w:val="16"/>
          <w:lang w:eastAsia="ru-RU"/>
        </w:rPr>
        <w:t xml:space="preserve">   </w:t>
      </w:r>
      <w:proofErr w:type="gramEnd"/>
      <w:r w:rsidRPr="002507ED">
        <w:rPr>
          <w:color w:val="000000"/>
          <w:spacing w:val="-5"/>
          <w:sz w:val="16"/>
          <w:szCs w:val="16"/>
          <w:lang w:eastAsia="ru-RU"/>
        </w:rPr>
        <w:t xml:space="preserve">                                                     </w:t>
      </w:r>
      <w:r>
        <w:rPr>
          <w:color w:val="000000"/>
          <w:spacing w:val="-5"/>
          <w:sz w:val="16"/>
          <w:szCs w:val="16"/>
          <w:lang w:eastAsia="ru-RU"/>
        </w:rPr>
        <w:t xml:space="preserve">   (</w:t>
      </w:r>
      <w:r>
        <w:rPr>
          <w:iCs/>
          <w:sz w:val="16"/>
          <w:szCs w:val="16"/>
          <w:lang w:eastAsia="ru-RU"/>
        </w:rPr>
        <w:t>ФИО</w:t>
      </w:r>
      <w:r w:rsidRPr="002507ED">
        <w:rPr>
          <w:color w:val="000000"/>
          <w:spacing w:val="-5"/>
          <w:sz w:val="16"/>
          <w:szCs w:val="16"/>
          <w:lang w:eastAsia="ru-RU"/>
        </w:rPr>
        <w:t xml:space="preserve"> обучающегося</w:t>
      </w:r>
      <w:r>
        <w:rPr>
          <w:color w:val="000000"/>
          <w:spacing w:val="-5"/>
          <w:sz w:val="16"/>
          <w:szCs w:val="16"/>
          <w:lang w:eastAsia="ru-RU"/>
        </w:rPr>
        <w:t>)</w:t>
      </w:r>
    </w:p>
    <w:p w:rsidR="00652CB6" w:rsidRDefault="00652CB6" w:rsidP="00652CB6">
      <w:pPr>
        <w:adjustRightInd w:val="0"/>
        <w:jc w:val="center"/>
        <w:rPr>
          <w:sz w:val="24"/>
          <w:szCs w:val="24"/>
          <w:lang w:eastAsia="ru-RU"/>
        </w:rPr>
      </w:pPr>
    </w:p>
    <w:p w:rsidR="00652CB6" w:rsidRPr="00BE38F5" w:rsidRDefault="00652CB6" w:rsidP="00652CB6">
      <w:pPr>
        <w:adjustRightInd w:val="0"/>
        <w:jc w:val="center"/>
        <w:rPr>
          <w:sz w:val="24"/>
          <w:szCs w:val="24"/>
          <w:lang w:eastAsia="ru-RU"/>
        </w:rPr>
      </w:pPr>
      <w:r w:rsidRPr="00BE38F5">
        <w:rPr>
          <w:sz w:val="24"/>
          <w:szCs w:val="24"/>
          <w:lang w:eastAsia="ru-RU"/>
        </w:rPr>
        <w:t xml:space="preserve">Место прохождения практики: </w:t>
      </w:r>
    </w:p>
    <w:tbl>
      <w:tblPr>
        <w:tblW w:w="0" w:type="auto"/>
        <w:tblBorders>
          <w:bottom w:val="single" w:sz="4" w:space="0" w:color="auto"/>
        </w:tblBorders>
        <w:tblLook w:val="04A0" w:firstRow="1" w:lastRow="0" w:firstColumn="1" w:lastColumn="0" w:noHBand="0" w:noVBand="1"/>
      </w:tblPr>
      <w:tblGrid>
        <w:gridCol w:w="9355"/>
      </w:tblGrid>
      <w:tr w:rsidR="00652CB6" w:rsidRPr="002507ED" w:rsidTr="00B715F8">
        <w:tc>
          <w:tcPr>
            <w:tcW w:w="10137" w:type="dxa"/>
            <w:shd w:val="clear" w:color="auto" w:fill="auto"/>
          </w:tcPr>
          <w:p w:rsidR="00652CB6" w:rsidRPr="002507ED" w:rsidRDefault="00652CB6" w:rsidP="00B715F8">
            <w:pPr>
              <w:adjustRightInd w:val="0"/>
              <w:jc w:val="both"/>
              <w:rPr>
                <w:sz w:val="28"/>
                <w:szCs w:val="28"/>
                <w:lang w:eastAsia="ru-RU"/>
              </w:rPr>
            </w:pPr>
          </w:p>
        </w:tc>
      </w:tr>
    </w:tbl>
    <w:p w:rsidR="00652CB6" w:rsidRPr="002507ED" w:rsidRDefault="00652CB6" w:rsidP="00652CB6">
      <w:pPr>
        <w:adjustRightInd w:val="0"/>
        <w:jc w:val="center"/>
        <w:rPr>
          <w:sz w:val="16"/>
          <w:szCs w:val="16"/>
          <w:lang w:eastAsia="ru-RU"/>
        </w:rPr>
      </w:pPr>
      <w:r w:rsidRPr="002507ED">
        <w:rPr>
          <w:sz w:val="16"/>
          <w:szCs w:val="16"/>
          <w:lang w:eastAsia="ru-RU"/>
        </w:rPr>
        <w:t xml:space="preserve"> (наименование структурного подразделения</w:t>
      </w:r>
      <w:r>
        <w:rPr>
          <w:sz w:val="16"/>
          <w:szCs w:val="16"/>
          <w:lang w:eastAsia="ru-RU"/>
        </w:rPr>
        <w:t xml:space="preserve"> Образовательной организации</w:t>
      </w:r>
      <w:r w:rsidRPr="002507ED">
        <w:rPr>
          <w:sz w:val="16"/>
          <w:szCs w:val="16"/>
          <w:lang w:eastAsia="ru-RU"/>
        </w:rPr>
        <w:t>)</w:t>
      </w:r>
    </w:p>
    <w:p w:rsidR="00652CB6" w:rsidRDefault="00652CB6" w:rsidP="00652CB6">
      <w:pPr>
        <w:adjustRightInd w:val="0"/>
        <w:jc w:val="both"/>
        <w:rPr>
          <w:sz w:val="24"/>
          <w:szCs w:val="24"/>
          <w:lang w:eastAsia="ru-RU"/>
        </w:rPr>
      </w:pPr>
    </w:p>
    <w:p w:rsidR="00652CB6" w:rsidRPr="007246A4" w:rsidRDefault="00652CB6" w:rsidP="00652CB6">
      <w:pPr>
        <w:adjustRightInd w:val="0"/>
        <w:jc w:val="both"/>
        <w:rPr>
          <w:sz w:val="24"/>
          <w:szCs w:val="24"/>
          <w:lang w:eastAsia="ru-RU"/>
        </w:rPr>
      </w:pPr>
      <w:r w:rsidRPr="00BE38F5">
        <w:rPr>
          <w:sz w:val="24"/>
          <w:szCs w:val="24"/>
          <w:lang w:eastAsia="ru-RU"/>
        </w:rPr>
        <w:t>Срок прохождения практики: с «___» ___</w:t>
      </w:r>
      <w:r w:rsidRPr="00023A31">
        <w:rPr>
          <w:sz w:val="24"/>
          <w:szCs w:val="24"/>
          <w:lang w:eastAsia="ru-RU"/>
        </w:rPr>
        <w:t>___</w:t>
      </w:r>
      <w:r>
        <w:rPr>
          <w:sz w:val="24"/>
          <w:szCs w:val="24"/>
          <w:lang w:eastAsia="ru-RU"/>
        </w:rPr>
        <w:t>____ 20</w:t>
      </w:r>
      <w:r w:rsidR="00C24E5C">
        <w:rPr>
          <w:sz w:val="24"/>
          <w:szCs w:val="24"/>
          <w:lang w:eastAsia="ru-RU"/>
        </w:rPr>
        <w:t>2</w:t>
      </w:r>
      <w:r>
        <w:rPr>
          <w:sz w:val="24"/>
          <w:szCs w:val="24"/>
          <w:lang w:eastAsia="ru-RU"/>
        </w:rPr>
        <w:t>_</w:t>
      </w:r>
      <w:r w:rsidRPr="00BE38F5">
        <w:rPr>
          <w:sz w:val="24"/>
          <w:szCs w:val="24"/>
          <w:lang w:eastAsia="ru-RU"/>
        </w:rPr>
        <w:t>_ г. по «__» __</w:t>
      </w:r>
      <w:r w:rsidRPr="0028597B">
        <w:rPr>
          <w:sz w:val="24"/>
          <w:szCs w:val="24"/>
          <w:lang w:eastAsia="ru-RU"/>
        </w:rPr>
        <w:t>____</w:t>
      </w:r>
      <w:r>
        <w:rPr>
          <w:sz w:val="24"/>
          <w:szCs w:val="24"/>
          <w:lang w:eastAsia="ru-RU"/>
        </w:rPr>
        <w:t>___20</w:t>
      </w:r>
      <w:r w:rsidR="00C24E5C">
        <w:rPr>
          <w:sz w:val="24"/>
          <w:szCs w:val="24"/>
          <w:lang w:eastAsia="ru-RU"/>
        </w:rPr>
        <w:t>2</w:t>
      </w:r>
      <w:r>
        <w:rPr>
          <w:sz w:val="24"/>
          <w:szCs w:val="24"/>
          <w:lang w:eastAsia="ru-RU"/>
        </w:rPr>
        <w:t xml:space="preserve">__ г. </w:t>
      </w: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8"/>
          <w:szCs w:val="28"/>
          <w:lang w:eastAsia="ru-RU"/>
        </w:rPr>
      </w:pPr>
    </w:p>
    <w:p w:rsidR="00652CB6" w:rsidRDefault="00652CB6" w:rsidP="00652CB6">
      <w:pPr>
        <w:ind w:firstLine="709"/>
        <w:jc w:val="center"/>
        <w:rPr>
          <w:b/>
          <w:sz w:val="24"/>
          <w:szCs w:val="24"/>
          <w:lang w:eastAsia="ru-RU"/>
        </w:rPr>
      </w:pPr>
      <w:r w:rsidRPr="00FE24DC">
        <w:rPr>
          <w:b/>
          <w:sz w:val="24"/>
          <w:szCs w:val="24"/>
          <w:lang w:eastAsia="ru-RU"/>
        </w:rPr>
        <w:t>Содержание индивидуального задания на производственную практику</w:t>
      </w:r>
      <w:r>
        <w:rPr>
          <w:b/>
          <w:sz w:val="24"/>
          <w:szCs w:val="24"/>
          <w:lang w:eastAsia="ru-RU"/>
        </w:rPr>
        <w:t xml:space="preserve"> (правоприменительную практику)</w:t>
      </w:r>
      <w:r w:rsidRPr="00052E47">
        <w:rPr>
          <w:b/>
          <w:sz w:val="24"/>
          <w:szCs w:val="24"/>
          <w:lang w:eastAsia="ru-RU"/>
        </w:rPr>
        <w:t>:</w:t>
      </w:r>
    </w:p>
    <w:p w:rsidR="00652CB6" w:rsidRDefault="00652CB6" w:rsidP="00652CB6">
      <w:pPr>
        <w:ind w:firstLine="709"/>
        <w:jc w:val="center"/>
        <w:rPr>
          <w:b/>
          <w:sz w:val="24"/>
          <w:szCs w:val="24"/>
          <w:lang w:eastAsia="ru-RU"/>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356"/>
      </w:tblGrid>
      <w:tr w:rsidR="00652CB6" w:rsidRPr="002507ED" w:rsidTr="00B715F8">
        <w:trPr>
          <w:tblHeader/>
          <w:jc w:val="center"/>
        </w:trPr>
        <w:tc>
          <w:tcPr>
            <w:tcW w:w="704" w:type="dxa"/>
            <w:shd w:val="clear" w:color="auto" w:fill="auto"/>
            <w:vAlign w:val="center"/>
          </w:tcPr>
          <w:p w:rsidR="00652CB6" w:rsidRPr="002507ED" w:rsidRDefault="00652CB6" w:rsidP="00B715F8">
            <w:pPr>
              <w:adjustRightInd w:val="0"/>
              <w:jc w:val="center"/>
              <w:rPr>
                <w:b/>
                <w:sz w:val="24"/>
                <w:szCs w:val="24"/>
                <w:lang w:eastAsia="ru-RU"/>
              </w:rPr>
            </w:pPr>
            <w:r>
              <w:rPr>
                <w:b/>
                <w:sz w:val="24"/>
                <w:szCs w:val="24"/>
                <w:lang w:eastAsia="ru-RU"/>
              </w:rPr>
              <w:t>№ п/п</w:t>
            </w:r>
          </w:p>
        </w:tc>
        <w:tc>
          <w:tcPr>
            <w:tcW w:w="9356" w:type="dxa"/>
            <w:shd w:val="clear" w:color="auto" w:fill="auto"/>
            <w:vAlign w:val="center"/>
          </w:tcPr>
          <w:p w:rsidR="00652CB6" w:rsidRPr="002507ED" w:rsidRDefault="00652CB6" w:rsidP="00B715F8">
            <w:pPr>
              <w:adjustRightInd w:val="0"/>
              <w:jc w:val="center"/>
              <w:rPr>
                <w:b/>
                <w:sz w:val="24"/>
                <w:szCs w:val="24"/>
                <w:lang w:eastAsia="ru-RU"/>
              </w:rPr>
            </w:pPr>
            <w:r>
              <w:rPr>
                <w:b/>
                <w:sz w:val="24"/>
                <w:szCs w:val="24"/>
                <w:lang w:eastAsia="ru-RU"/>
              </w:rPr>
              <w:t>Виды работ</w:t>
            </w:r>
          </w:p>
        </w:tc>
      </w:tr>
      <w:tr w:rsidR="00652CB6" w:rsidRPr="002507ED" w:rsidTr="00B715F8">
        <w:trPr>
          <w:jc w:val="center"/>
        </w:trPr>
        <w:tc>
          <w:tcPr>
            <w:tcW w:w="704" w:type="dxa"/>
            <w:shd w:val="clear" w:color="auto" w:fill="auto"/>
            <w:vAlign w:val="center"/>
          </w:tcPr>
          <w:p w:rsidR="00652CB6" w:rsidRPr="00560B55" w:rsidRDefault="00652CB6" w:rsidP="00B715F8">
            <w:pPr>
              <w:adjustRightInd w:val="0"/>
              <w:jc w:val="center"/>
              <w:rPr>
                <w:sz w:val="24"/>
                <w:szCs w:val="24"/>
                <w:lang w:eastAsia="ru-RU"/>
              </w:rPr>
            </w:pPr>
            <w:r w:rsidRPr="00560B55">
              <w:rPr>
                <w:sz w:val="24"/>
                <w:szCs w:val="24"/>
                <w:lang w:eastAsia="ru-RU"/>
              </w:rPr>
              <w:t>1.</w:t>
            </w:r>
          </w:p>
        </w:tc>
        <w:tc>
          <w:tcPr>
            <w:tcW w:w="9356" w:type="dxa"/>
            <w:shd w:val="clear" w:color="auto" w:fill="auto"/>
          </w:tcPr>
          <w:p w:rsidR="00652CB6" w:rsidRPr="00560B55" w:rsidRDefault="00652CB6" w:rsidP="00B715F8">
            <w:pPr>
              <w:adjustRightInd w:val="0"/>
              <w:contextualSpacing/>
              <w:jc w:val="both"/>
              <w:rPr>
                <w:sz w:val="24"/>
                <w:szCs w:val="24"/>
                <w:lang w:eastAsia="ru-RU"/>
              </w:rPr>
            </w:pPr>
            <w:r w:rsidRPr="00560B55">
              <w:rPr>
                <w:sz w:val="24"/>
                <w:szCs w:val="24"/>
                <w:lang w:eastAsia="ru-RU"/>
              </w:rPr>
              <w:t>Инструктаж по соблюдению правил противопожарной безопасности, правил охраны труда, техники безопасности, санитарно-эпидемиологических правил и гигиенических нормативов.</w:t>
            </w:r>
          </w:p>
        </w:tc>
      </w:tr>
      <w:tr w:rsidR="00652CB6" w:rsidRPr="002507ED" w:rsidTr="00B715F8">
        <w:trPr>
          <w:jc w:val="center"/>
        </w:trPr>
        <w:tc>
          <w:tcPr>
            <w:tcW w:w="704" w:type="dxa"/>
            <w:shd w:val="clear" w:color="auto" w:fill="auto"/>
            <w:vAlign w:val="center"/>
          </w:tcPr>
          <w:p w:rsidR="00652CB6" w:rsidRPr="00560B55" w:rsidRDefault="00652CB6" w:rsidP="00B715F8">
            <w:pPr>
              <w:adjustRightInd w:val="0"/>
              <w:jc w:val="center"/>
              <w:rPr>
                <w:sz w:val="24"/>
                <w:szCs w:val="24"/>
                <w:lang w:eastAsia="ru-RU"/>
              </w:rPr>
            </w:pPr>
            <w:r w:rsidRPr="00560B55">
              <w:rPr>
                <w:sz w:val="24"/>
                <w:szCs w:val="24"/>
                <w:lang w:eastAsia="ru-RU"/>
              </w:rPr>
              <w:t>2.</w:t>
            </w:r>
          </w:p>
        </w:tc>
        <w:tc>
          <w:tcPr>
            <w:tcW w:w="9356" w:type="dxa"/>
            <w:shd w:val="clear" w:color="auto" w:fill="auto"/>
          </w:tcPr>
          <w:p w:rsidR="00652CB6" w:rsidRPr="00560B55" w:rsidRDefault="00652CB6" w:rsidP="00B715F8">
            <w:pPr>
              <w:adjustRightInd w:val="0"/>
              <w:jc w:val="both"/>
              <w:rPr>
                <w:sz w:val="24"/>
                <w:szCs w:val="24"/>
                <w:vertAlign w:val="superscript"/>
                <w:lang w:eastAsia="ru-RU"/>
              </w:rPr>
            </w:pPr>
            <w:r w:rsidRPr="00560B55">
              <w:rPr>
                <w:sz w:val="24"/>
                <w:szCs w:val="24"/>
                <w:lang w:eastAsia="ru-RU"/>
              </w:rPr>
              <w:t xml:space="preserve">Выполнение определенных практических кейсов-задач, необходимых для оценки знаний, умений, навыков и (или) опыта деятельности по итогам </w:t>
            </w:r>
          </w:p>
          <w:p w:rsidR="00652CB6" w:rsidRPr="00560B55" w:rsidRDefault="00652CB6" w:rsidP="00B715F8">
            <w:pPr>
              <w:adjustRightInd w:val="0"/>
              <w:jc w:val="both"/>
              <w:rPr>
                <w:sz w:val="24"/>
                <w:szCs w:val="24"/>
                <w:vertAlign w:val="superscript"/>
                <w:lang w:eastAsia="ru-RU"/>
              </w:rPr>
            </w:pPr>
            <w:r w:rsidRPr="00560B55">
              <w:rPr>
                <w:sz w:val="24"/>
                <w:szCs w:val="24"/>
                <w:vertAlign w:val="superscript"/>
                <w:lang w:eastAsia="ru-RU"/>
              </w:rPr>
              <w:t>___________________________________________________________________________________</w:t>
            </w:r>
            <w:r>
              <w:rPr>
                <w:sz w:val="24"/>
                <w:szCs w:val="24"/>
                <w:vertAlign w:val="superscript"/>
                <w:lang w:eastAsia="ru-RU"/>
              </w:rPr>
              <w:t>________________________</w:t>
            </w:r>
            <w:r w:rsidRPr="00560B55">
              <w:rPr>
                <w:sz w:val="24"/>
                <w:szCs w:val="24"/>
                <w:vertAlign w:val="superscript"/>
                <w:lang w:eastAsia="ru-RU"/>
              </w:rPr>
              <w:t>_______</w:t>
            </w:r>
          </w:p>
          <w:p w:rsidR="00652CB6" w:rsidRPr="00560B55" w:rsidRDefault="00652CB6" w:rsidP="00B715F8">
            <w:pPr>
              <w:adjustRightInd w:val="0"/>
              <w:jc w:val="center"/>
              <w:rPr>
                <w:sz w:val="24"/>
                <w:szCs w:val="24"/>
                <w:lang w:eastAsia="ru-RU"/>
              </w:rPr>
            </w:pPr>
            <w:r w:rsidRPr="00560B55">
              <w:rPr>
                <w:sz w:val="24"/>
                <w:szCs w:val="24"/>
                <w:vertAlign w:val="superscript"/>
                <w:lang w:eastAsia="ru-RU"/>
              </w:rPr>
              <w:t>(вид практики, тип практики)</w:t>
            </w:r>
            <w:r w:rsidRPr="00560B55">
              <w:rPr>
                <w:sz w:val="24"/>
                <w:szCs w:val="24"/>
                <w:lang w:eastAsia="ru-RU"/>
              </w:rPr>
              <w:t xml:space="preserve"> </w:t>
            </w:r>
          </w:p>
        </w:tc>
      </w:tr>
      <w:tr w:rsidR="00652CB6" w:rsidRPr="002507ED" w:rsidTr="00B715F8">
        <w:trPr>
          <w:jc w:val="center"/>
        </w:trPr>
        <w:tc>
          <w:tcPr>
            <w:tcW w:w="704" w:type="dxa"/>
            <w:shd w:val="clear" w:color="auto" w:fill="auto"/>
            <w:vAlign w:val="center"/>
          </w:tcPr>
          <w:p w:rsidR="00652CB6" w:rsidRPr="00560B55" w:rsidRDefault="00652CB6" w:rsidP="00B715F8">
            <w:pPr>
              <w:adjustRightInd w:val="0"/>
              <w:jc w:val="center"/>
              <w:rPr>
                <w:sz w:val="24"/>
                <w:szCs w:val="24"/>
                <w:lang w:eastAsia="ru-RU"/>
              </w:rPr>
            </w:pPr>
            <w:r w:rsidRPr="00560B55">
              <w:rPr>
                <w:sz w:val="24"/>
                <w:szCs w:val="24"/>
                <w:lang w:eastAsia="ru-RU"/>
              </w:rPr>
              <w:t>2.1.</w:t>
            </w:r>
          </w:p>
        </w:tc>
        <w:tc>
          <w:tcPr>
            <w:tcW w:w="9356" w:type="dxa"/>
            <w:shd w:val="clear" w:color="auto" w:fill="auto"/>
          </w:tcPr>
          <w:p w:rsidR="00944495" w:rsidRPr="00944495" w:rsidRDefault="00944495" w:rsidP="00944495">
            <w:pPr>
              <w:ind w:firstLine="460"/>
              <w:jc w:val="both"/>
              <w:rPr>
                <w:b/>
                <w:sz w:val="24"/>
                <w:szCs w:val="24"/>
              </w:rPr>
            </w:pPr>
            <w:r w:rsidRPr="00944495">
              <w:rPr>
                <w:b/>
                <w:sz w:val="24"/>
                <w:szCs w:val="24"/>
              </w:rPr>
              <w:t>ООО “Перфект-торг”</w:t>
            </w:r>
          </w:p>
          <w:p w:rsidR="00944495" w:rsidRPr="00944495" w:rsidRDefault="00944495" w:rsidP="00944495">
            <w:pPr>
              <w:ind w:firstLine="460"/>
              <w:jc w:val="both"/>
              <w:rPr>
                <w:sz w:val="24"/>
                <w:szCs w:val="24"/>
              </w:rPr>
            </w:pPr>
            <w:r w:rsidRPr="00944495">
              <w:rPr>
                <w:sz w:val="24"/>
                <w:szCs w:val="24"/>
              </w:rPr>
              <w:t>Адрес: 119860, г. Москва, ул. Пушкина, д.12. ИНН 7722854600, ОГРН 5147746075600.</w:t>
            </w:r>
          </w:p>
          <w:p w:rsidR="00944495" w:rsidRPr="00944495" w:rsidRDefault="00944495" w:rsidP="00944495">
            <w:pPr>
              <w:ind w:firstLine="460"/>
              <w:jc w:val="both"/>
              <w:rPr>
                <w:b/>
                <w:sz w:val="24"/>
                <w:szCs w:val="24"/>
              </w:rPr>
            </w:pPr>
          </w:p>
          <w:p w:rsidR="00944495" w:rsidRPr="00944495" w:rsidRDefault="00944495" w:rsidP="00944495">
            <w:pPr>
              <w:ind w:firstLine="460"/>
              <w:jc w:val="both"/>
              <w:rPr>
                <w:b/>
                <w:sz w:val="24"/>
                <w:szCs w:val="24"/>
              </w:rPr>
            </w:pPr>
            <w:r w:rsidRPr="00944495">
              <w:rPr>
                <w:b/>
                <w:sz w:val="24"/>
                <w:szCs w:val="24"/>
              </w:rPr>
              <w:t>ИП Косоротов Игорь Евгеньевич</w:t>
            </w:r>
          </w:p>
          <w:p w:rsidR="00944495" w:rsidRPr="00944495" w:rsidRDefault="00944495" w:rsidP="00944495">
            <w:pPr>
              <w:ind w:firstLine="460"/>
              <w:jc w:val="both"/>
              <w:rPr>
                <w:sz w:val="24"/>
                <w:szCs w:val="24"/>
              </w:rPr>
            </w:pPr>
            <w:r w:rsidRPr="00944495">
              <w:rPr>
                <w:sz w:val="24"/>
                <w:szCs w:val="24"/>
              </w:rPr>
              <w:t xml:space="preserve">Зарегистрированный по адресу: 123456, Московская область, г. Королев, ул. </w:t>
            </w:r>
            <w:proofErr w:type="spellStart"/>
            <w:r w:rsidRPr="00944495">
              <w:rPr>
                <w:sz w:val="24"/>
                <w:szCs w:val="24"/>
              </w:rPr>
              <w:t>Мишуткина</w:t>
            </w:r>
            <w:proofErr w:type="spellEnd"/>
            <w:r w:rsidRPr="00944495">
              <w:rPr>
                <w:sz w:val="24"/>
                <w:szCs w:val="24"/>
              </w:rPr>
              <w:t>, д. 15, кв. 35. ИНН: 504309411100, ОГРНИП: 309504325700000.</w:t>
            </w:r>
          </w:p>
          <w:p w:rsidR="00944495" w:rsidRPr="00944495" w:rsidRDefault="00944495" w:rsidP="00944495">
            <w:pPr>
              <w:ind w:firstLine="460"/>
              <w:jc w:val="both"/>
              <w:rPr>
                <w:sz w:val="24"/>
                <w:szCs w:val="24"/>
              </w:rPr>
            </w:pPr>
          </w:p>
          <w:p w:rsidR="00944495" w:rsidRPr="00944495" w:rsidRDefault="00944495" w:rsidP="00944495">
            <w:pPr>
              <w:ind w:firstLine="460"/>
              <w:jc w:val="both"/>
              <w:rPr>
                <w:sz w:val="24"/>
                <w:szCs w:val="24"/>
              </w:rPr>
            </w:pPr>
            <w:r w:rsidRPr="00944495">
              <w:rPr>
                <w:sz w:val="24"/>
                <w:szCs w:val="24"/>
              </w:rPr>
              <w:t xml:space="preserve">30.05.2019 между ИП Косоротов И.Е. (далее по тексту “Комитент”) и ООО “Перфект-торг” (далее по тексту “Комиссионер”) был заключен договор комиссии (далее по тексту “Договор”) по которому Комиссионер обязуется по поручению Комитента за вознаграждение от своего имени, но за счет Комитента совершать сделки по реализации ювелирных изделий из драгоценных металлов и/или драгоценных камней (далее по тексту “Товар”). </w:t>
            </w:r>
          </w:p>
          <w:p w:rsidR="00944495" w:rsidRPr="00944495" w:rsidRDefault="00944495" w:rsidP="00944495">
            <w:pPr>
              <w:ind w:firstLine="460"/>
              <w:jc w:val="both"/>
              <w:rPr>
                <w:sz w:val="24"/>
                <w:szCs w:val="24"/>
              </w:rPr>
            </w:pPr>
            <w:r w:rsidRPr="00944495">
              <w:rPr>
                <w:sz w:val="24"/>
                <w:szCs w:val="24"/>
              </w:rPr>
              <w:t xml:space="preserve">Далее согласно договору, Комитент произвел отгрузку товара, а Комиссионер принял товар, что зафиксировано в товарной накладной № ОТЭ_083/17 от 30 мая 2019 года на сумму 1 191 495 рублей. </w:t>
            </w:r>
          </w:p>
          <w:p w:rsidR="00944495" w:rsidRPr="00944495" w:rsidRDefault="00944495" w:rsidP="00944495">
            <w:pPr>
              <w:ind w:firstLine="460"/>
              <w:jc w:val="both"/>
              <w:rPr>
                <w:sz w:val="24"/>
                <w:szCs w:val="24"/>
              </w:rPr>
            </w:pPr>
            <w:r w:rsidRPr="00944495">
              <w:rPr>
                <w:sz w:val="24"/>
                <w:szCs w:val="24"/>
              </w:rPr>
              <w:t xml:space="preserve">На основании пункта Договора стороны ежемесячно, не позднее 10-го числа каждого месяца должны производить сверку взаиморасчетов по состоянию на последнее число предыдущего месяца. </w:t>
            </w:r>
          </w:p>
          <w:p w:rsidR="00944495" w:rsidRPr="00944495" w:rsidRDefault="00944495" w:rsidP="00944495">
            <w:pPr>
              <w:ind w:firstLine="460"/>
              <w:jc w:val="both"/>
              <w:rPr>
                <w:sz w:val="24"/>
                <w:szCs w:val="24"/>
              </w:rPr>
            </w:pPr>
            <w:r w:rsidRPr="00944495">
              <w:rPr>
                <w:sz w:val="24"/>
                <w:szCs w:val="24"/>
              </w:rPr>
              <w:t>Однако на данный момент Комиссионер не предоставил ни одного отчета для проведения сверки расчетов. Не предоставление ежемесячного отчета для предоставления взаимных сверок расчетов является существенным нарушением договора.</w:t>
            </w:r>
          </w:p>
          <w:p w:rsidR="00652CB6" w:rsidRDefault="00944495" w:rsidP="00944495">
            <w:pPr>
              <w:adjustRightInd w:val="0"/>
              <w:jc w:val="both"/>
              <w:rPr>
                <w:sz w:val="24"/>
                <w:szCs w:val="24"/>
              </w:rPr>
            </w:pPr>
            <w:r w:rsidRPr="00944495">
              <w:rPr>
                <w:sz w:val="24"/>
                <w:szCs w:val="24"/>
              </w:rPr>
              <w:t>ИП Косоротов И.Е. обратился за помощью в организацию, в которой вы проходите практику. Вам поручено представлять интересы ИП Косоротова И. Е. в суде.</w:t>
            </w:r>
          </w:p>
          <w:p w:rsidR="00944495" w:rsidRDefault="00944495" w:rsidP="00944495">
            <w:pPr>
              <w:adjustRightInd w:val="0"/>
              <w:jc w:val="both"/>
              <w:rPr>
                <w:b/>
                <w:sz w:val="24"/>
                <w:szCs w:val="24"/>
                <w:lang w:eastAsia="ru-RU"/>
              </w:rPr>
            </w:pPr>
          </w:p>
          <w:p w:rsidR="00944495" w:rsidRDefault="00944495" w:rsidP="00944495">
            <w:pPr>
              <w:adjustRightInd w:val="0"/>
              <w:jc w:val="both"/>
              <w:rPr>
                <w:b/>
                <w:sz w:val="24"/>
                <w:szCs w:val="24"/>
                <w:lang w:eastAsia="ru-RU"/>
              </w:rPr>
            </w:pPr>
            <w:r w:rsidRPr="00944495">
              <w:rPr>
                <w:b/>
                <w:sz w:val="24"/>
                <w:szCs w:val="24"/>
                <w:lang w:eastAsia="ru-RU"/>
              </w:rPr>
              <w:t>Кейс-задача № 1</w:t>
            </w:r>
          </w:p>
          <w:p w:rsidR="00944495" w:rsidRPr="00944495" w:rsidRDefault="00944495" w:rsidP="00944495">
            <w:pPr>
              <w:adjustRightInd w:val="0"/>
              <w:jc w:val="both"/>
              <w:rPr>
                <w:b/>
                <w:sz w:val="24"/>
                <w:szCs w:val="24"/>
              </w:rPr>
            </w:pPr>
          </w:p>
          <w:p w:rsidR="00944495" w:rsidRPr="00560B55" w:rsidRDefault="00944495" w:rsidP="00944495">
            <w:pPr>
              <w:adjustRightInd w:val="0"/>
              <w:jc w:val="both"/>
              <w:rPr>
                <w:sz w:val="24"/>
                <w:szCs w:val="24"/>
                <w:lang w:eastAsia="ru-RU"/>
              </w:rPr>
            </w:pPr>
            <w:r>
              <w:rPr>
                <w:rFonts w:eastAsia="Tahoma"/>
                <w:kern w:val="2"/>
                <w:sz w:val="24"/>
                <w:szCs w:val="24"/>
                <w:lang w:eastAsia="zh-CN" w:bidi="hi-IN"/>
              </w:rPr>
              <w:t>Проанализировать судебную практику, касающуюся описанной ситуации, выяснить позицию судов и определить факторы и обстоятельства, влияющие на принятие судом решения, в которых иск удовлетворяется полностью, либо в части исковых требований, а также выявить пробелы и (или) противоречивые положения нормативных правовых актов, касающихся объекта исследования, которые могут быть использованы при подготовке судебных документов.</w:t>
            </w:r>
          </w:p>
        </w:tc>
      </w:tr>
      <w:tr w:rsidR="00652CB6" w:rsidRPr="002507ED" w:rsidTr="00B715F8">
        <w:trPr>
          <w:jc w:val="center"/>
        </w:trPr>
        <w:tc>
          <w:tcPr>
            <w:tcW w:w="704" w:type="dxa"/>
            <w:shd w:val="clear" w:color="auto" w:fill="auto"/>
            <w:vAlign w:val="center"/>
          </w:tcPr>
          <w:p w:rsidR="00652CB6" w:rsidRPr="00560B55" w:rsidRDefault="00652CB6" w:rsidP="00B715F8">
            <w:pPr>
              <w:adjustRightInd w:val="0"/>
              <w:jc w:val="center"/>
              <w:rPr>
                <w:sz w:val="24"/>
                <w:szCs w:val="24"/>
                <w:lang w:eastAsia="ru-RU"/>
              </w:rPr>
            </w:pPr>
            <w:r w:rsidRPr="00560B55">
              <w:rPr>
                <w:sz w:val="24"/>
                <w:szCs w:val="24"/>
                <w:lang w:eastAsia="ru-RU"/>
              </w:rPr>
              <w:t>2.2.</w:t>
            </w:r>
          </w:p>
        </w:tc>
        <w:tc>
          <w:tcPr>
            <w:tcW w:w="9356" w:type="dxa"/>
            <w:shd w:val="clear" w:color="auto" w:fill="auto"/>
          </w:tcPr>
          <w:p w:rsidR="00652CB6" w:rsidRDefault="00652CB6" w:rsidP="00B715F8">
            <w:pPr>
              <w:adjustRightInd w:val="0"/>
              <w:jc w:val="both"/>
              <w:rPr>
                <w:b/>
                <w:sz w:val="24"/>
                <w:szCs w:val="24"/>
                <w:lang w:eastAsia="ru-RU"/>
              </w:rPr>
            </w:pPr>
            <w:r w:rsidRPr="00706F63">
              <w:rPr>
                <w:b/>
                <w:sz w:val="24"/>
                <w:szCs w:val="24"/>
                <w:lang w:eastAsia="ru-RU"/>
              </w:rPr>
              <w:t>Кейс-задача № 2</w:t>
            </w:r>
          </w:p>
          <w:p w:rsidR="00706F63" w:rsidRPr="00706F63" w:rsidRDefault="00706F63" w:rsidP="00B715F8">
            <w:pPr>
              <w:adjustRightInd w:val="0"/>
              <w:jc w:val="both"/>
              <w:rPr>
                <w:b/>
                <w:sz w:val="24"/>
                <w:szCs w:val="24"/>
                <w:lang w:eastAsia="ru-RU"/>
              </w:rPr>
            </w:pPr>
            <w:r>
              <w:rPr>
                <w:sz w:val="24"/>
                <w:szCs w:val="24"/>
              </w:rPr>
              <w:t xml:space="preserve">Проанализировать описанную ситуацию, разработать стратегию ведения дела в суде (план действий, которому необходимо следовать при ведении судебного дела для </w:t>
            </w:r>
            <w:r>
              <w:rPr>
                <w:sz w:val="24"/>
                <w:szCs w:val="24"/>
              </w:rPr>
              <w:lastRenderedPageBreak/>
              <w:t xml:space="preserve">достижения оптимального результата) и построить прогноз судебного решения, в </w:t>
            </w:r>
            <w:proofErr w:type="spellStart"/>
            <w:r>
              <w:rPr>
                <w:sz w:val="24"/>
                <w:szCs w:val="24"/>
              </w:rPr>
              <w:t>т.ч</w:t>
            </w:r>
            <w:proofErr w:type="spellEnd"/>
            <w:r>
              <w:rPr>
                <w:sz w:val="24"/>
                <w:szCs w:val="24"/>
              </w:rPr>
              <w:t>. описать возможные варианты развития дела и комплекс мер, которые будут предприняты как представителем стороны судебного процесса в том или ином случае.</w:t>
            </w:r>
          </w:p>
        </w:tc>
      </w:tr>
      <w:tr w:rsidR="00652CB6" w:rsidRPr="002507ED" w:rsidTr="00B715F8">
        <w:trPr>
          <w:jc w:val="center"/>
        </w:trPr>
        <w:tc>
          <w:tcPr>
            <w:tcW w:w="704" w:type="dxa"/>
            <w:shd w:val="clear" w:color="auto" w:fill="auto"/>
            <w:vAlign w:val="center"/>
          </w:tcPr>
          <w:p w:rsidR="00652CB6" w:rsidRPr="00560B55" w:rsidRDefault="00652CB6" w:rsidP="00B715F8">
            <w:pPr>
              <w:adjustRightInd w:val="0"/>
              <w:jc w:val="center"/>
              <w:rPr>
                <w:sz w:val="24"/>
                <w:szCs w:val="24"/>
                <w:lang w:eastAsia="ru-RU"/>
              </w:rPr>
            </w:pPr>
            <w:r w:rsidRPr="00560B55">
              <w:rPr>
                <w:sz w:val="24"/>
                <w:szCs w:val="24"/>
                <w:lang w:eastAsia="ru-RU"/>
              </w:rPr>
              <w:lastRenderedPageBreak/>
              <w:t>2.3.</w:t>
            </w:r>
          </w:p>
        </w:tc>
        <w:tc>
          <w:tcPr>
            <w:tcW w:w="9356" w:type="dxa"/>
            <w:shd w:val="clear" w:color="auto" w:fill="auto"/>
          </w:tcPr>
          <w:p w:rsidR="00652CB6" w:rsidRDefault="00652CB6" w:rsidP="00B715F8">
            <w:pPr>
              <w:adjustRightInd w:val="0"/>
              <w:jc w:val="both"/>
              <w:rPr>
                <w:b/>
                <w:sz w:val="24"/>
                <w:szCs w:val="24"/>
                <w:lang w:eastAsia="ru-RU"/>
              </w:rPr>
            </w:pPr>
            <w:r w:rsidRPr="00706F63">
              <w:rPr>
                <w:b/>
                <w:sz w:val="24"/>
                <w:szCs w:val="24"/>
                <w:lang w:eastAsia="ru-RU"/>
              </w:rPr>
              <w:t>Кейс-задача № 3</w:t>
            </w:r>
          </w:p>
          <w:p w:rsidR="00706F63" w:rsidRPr="00706F63" w:rsidRDefault="00706F63" w:rsidP="00B715F8">
            <w:pPr>
              <w:adjustRightInd w:val="0"/>
              <w:jc w:val="both"/>
              <w:rPr>
                <w:b/>
                <w:sz w:val="24"/>
                <w:szCs w:val="24"/>
                <w:lang w:eastAsia="ru-RU"/>
              </w:rPr>
            </w:pPr>
            <w:r>
              <w:rPr>
                <w:sz w:val="24"/>
                <w:szCs w:val="24"/>
              </w:rPr>
              <w:t>Составить досудебную претензию о возмещении материального ущерба, причиненного ввиду существенного нарушения условий договора.</w:t>
            </w:r>
          </w:p>
        </w:tc>
      </w:tr>
      <w:tr w:rsidR="00652CB6" w:rsidRPr="002507ED" w:rsidTr="00B715F8">
        <w:trPr>
          <w:jc w:val="center"/>
        </w:trPr>
        <w:tc>
          <w:tcPr>
            <w:tcW w:w="704" w:type="dxa"/>
            <w:shd w:val="clear" w:color="auto" w:fill="auto"/>
            <w:vAlign w:val="center"/>
          </w:tcPr>
          <w:p w:rsidR="00652CB6" w:rsidRPr="00560B55" w:rsidRDefault="00652CB6" w:rsidP="00B715F8">
            <w:pPr>
              <w:adjustRightInd w:val="0"/>
              <w:jc w:val="center"/>
              <w:rPr>
                <w:sz w:val="24"/>
                <w:szCs w:val="24"/>
                <w:lang w:eastAsia="ru-RU"/>
              </w:rPr>
            </w:pPr>
            <w:r w:rsidRPr="00560B55">
              <w:rPr>
                <w:sz w:val="24"/>
                <w:szCs w:val="24"/>
                <w:lang w:eastAsia="ru-RU"/>
              </w:rPr>
              <w:t>2.4.</w:t>
            </w:r>
          </w:p>
        </w:tc>
        <w:tc>
          <w:tcPr>
            <w:tcW w:w="9356" w:type="dxa"/>
            <w:shd w:val="clear" w:color="auto" w:fill="auto"/>
          </w:tcPr>
          <w:p w:rsidR="00652CB6" w:rsidRDefault="00652CB6" w:rsidP="00B715F8">
            <w:pPr>
              <w:adjustRightInd w:val="0"/>
              <w:jc w:val="both"/>
              <w:rPr>
                <w:b/>
                <w:sz w:val="24"/>
                <w:szCs w:val="24"/>
                <w:lang w:eastAsia="ru-RU"/>
              </w:rPr>
            </w:pPr>
            <w:r w:rsidRPr="00706F63">
              <w:rPr>
                <w:b/>
                <w:sz w:val="24"/>
                <w:szCs w:val="24"/>
                <w:lang w:eastAsia="ru-RU"/>
              </w:rPr>
              <w:t>Кейс-задача № 4</w:t>
            </w:r>
          </w:p>
          <w:p w:rsidR="00706F63" w:rsidRPr="00706F63" w:rsidRDefault="00706F63" w:rsidP="00B715F8">
            <w:pPr>
              <w:adjustRightInd w:val="0"/>
              <w:jc w:val="both"/>
              <w:rPr>
                <w:b/>
                <w:sz w:val="24"/>
                <w:szCs w:val="24"/>
                <w:lang w:eastAsia="ru-RU"/>
              </w:rPr>
            </w:pPr>
            <w:r w:rsidRPr="005E6285">
              <w:rPr>
                <w:sz w:val="24"/>
                <w:szCs w:val="24"/>
              </w:rPr>
              <w:t>Составить исковое заявление о возмещении материального ущерба, причиненного ввиду существенного нарушения условий договора.</w:t>
            </w:r>
          </w:p>
        </w:tc>
      </w:tr>
      <w:tr w:rsidR="00652CB6" w:rsidRPr="002507ED" w:rsidTr="00B715F8">
        <w:trPr>
          <w:jc w:val="center"/>
        </w:trPr>
        <w:tc>
          <w:tcPr>
            <w:tcW w:w="704" w:type="dxa"/>
            <w:shd w:val="clear" w:color="auto" w:fill="auto"/>
            <w:vAlign w:val="center"/>
          </w:tcPr>
          <w:p w:rsidR="00652CB6" w:rsidRPr="00560B55" w:rsidRDefault="00652CB6" w:rsidP="00B715F8">
            <w:pPr>
              <w:adjustRightInd w:val="0"/>
              <w:jc w:val="center"/>
              <w:rPr>
                <w:sz w:val="24"/>
                <w:szCs w:val="24"/>
                <w:lang w:eastAsia="ru-RU"/>
              </w:rPr>
            </w:pPr>
            <w:r w:rsidRPr="00560B55">
              <w:rPr>
                <w:sz w:val="24"/>
                <w:szCs w:val="24"/>
                <w:lang w:eastAsia="ru-RU"/>
              </w:rPr>
              <w:t>2.5.</w:t>
            </w:r>
          </w:p>
        </w:tc>
        <w:tc>
          <w:tcPr>
            <w:tcW w:w="9356" w:type="dxa"/>
            <w:shd w:val="clear" w:color="auto" w:fill="auto"/>
          </w:tcPr>
          <w:p w:rsidR="00652CB6" w:rsidRDefault="00652CB6" w:rsidP="00B715F8">
            <w:pPr>
              <w:adjustRightInd w:val="0"/>
              <w:jc w:val="both"/>
              <w:rPr>
                <w:b/>
                <w:sz w:val="24"/>
                <w:szCs w:val="24"/>
                <w:lang w:eastAsia="ru-RU"/>
              </w:rPr>
            </w:pPr>
            <w:r w:rsidRPr="00706F63">
              <w:rPr>
                <w:b/>
                <w:sz w:val="24"/>
                <w:szCs w:val="24"/>
                <w:lang w:eastAsia="ru-RU"/>
              </w:rPr>
              <w:t>Кейс-задача № 5</w:t>
            </w:r>
          </w:p>
          <w:p w:rsidR="00706F63" w:rsidRPr="00706F63" w:rsidRDefault="00706F63" w:rsidP="00706F63">
            <w:pPr>
              <w:tabs>
                <w:tab w:val="left" w:pos="1134"/>
                <w:tab w:val="left" w:pos="1985"/>
              </w:tabs>
              <w:spacing w:line="256" w:lineRule="auto"/>
              <w:ind w:firstLine="460"/>
              <w:contextualSpacing/>
              <w:jc w:val="both"/>
              <w:rPr>
                <w:rFonts w:eastAsia="Calibri"/>
                <w:sz w:val="24"/>
                <w:szCs w:val="24"/>
              </w:rPr>
            </w:pPr>
            <w:r w:rsidRPr="00706F63">
              <w:rPr>
                <w:rFonts w:eastAsia="Calibri"/>
                <w:sz w:val="24"/>
                <w:szCs w:val="24"/>
              </w:rPr>
              <w:t xml:space="preserve">Подготовить видео* обучающего характера продолжительностью 5 минут или презентацию объемом от 10 слайдов, с рекомендациями по подготовке искового заявления в суд о возмещении материального ущерба, причиненного ввиду существенного нарушения условий договора. </w:t>
            </w:r>
          </w:p>
          <w:p w:rsidR="00706F63" w:rsidRPr="00706F63" w:rsidRDefault="00706F63" w:rsidP="00706F63">
            <w:pPr>
              <w:adjustRightInd w:val="0"/>
              <w:ind w:firstLine="460"/>
              <w:jc w:val="both"/>
              <w:rPr>
                <w:sz w:val="24"/>
                <w:szCs w:val="24"/>
                <w:lang w:eastAsia="ru-RU"/>
              </w:rPr>
            </w:pPr>
          </w:p>
          <w:p w:rsidR="00706F63" w:rsidRPr="00706F63" w:rsidRDefault="00706F63" w:rsidP="00706F63">
            <w:pPr>
              <w:adjustRightInd w:val="0"/>
              <w:jc w:val="both"/>
              <w:rPr>
                <w:b/>
                <w:sz w:val="24"/>
                <w:szCs w:val="24"/>
                <w:lang w:eastAsia="ru-RU"/>
              </w:rPr>
            </w:pPr>
            <w:r w:rsidRPr="00706F63">
              <w:rPr>
                <w:sz w:val="24"/>
                <w:szCs w:val="24"/>
                <w:lang w:eastAsia="ru-RU"/>
              </w:rPr>
              <w:t xml:space="preserve">*видео размещается в личный кабинет заархивированное в </w:t>
            </w:r>
            <w:r w:rsidRPr="00706F63">
              <w:rPr>
                <w:sz w:val="24"/>
                <w:szCs w:val="24"/>
                <w:lang w:val="en-US" w:eastAsia="ru-RU"/>
              </w:rPr>
              <w:t>zip</w:t>
            </w:r>
            <w:r w:rsidRPr="00706F63">
              <w:rPr>
                <w:sz w:val="24"/>
                <w:szCs w:val="24"/>
                <w:lang w:eastAsia="ru-RU"/>
              </w:rPr>
              <w:t>-папку</w:t>
            </w:r>
          </w:p>
        </w:tc>
      </w:tr>
      <w:tr w:rsidR="00652CB6" w:rsidRPr="002507ED" w:rsidTr="00B715F8">
        <w:trPr>
          <w:jc w:val="center"/>
        </w:trPr>
        <w:tc>
          <w:tcPr>
            <w:tcW w:w="704" w:type="dxa"/>
            <w:shd w:val="clear" w:color="auto" w:fill="auto"/>
            <w:vAlign w:val="center"/>
          </w:tcPr>
          <w:p w:rsidR="00652CB6" w:rsidRPr="00560B55" w:rsidRDefault="00652CB6" w:rsidP="00B715F8">
            <w:pPr>
              <w:adjustRightInd w:val="0"/>
              <w:jc w:val="center"/>
              <w:rPr>
                <w:sz w:val="24"/>
                <w:szCs w:val="24"/>
                <w:lang w:eastAsia="ru-RU"/>
              </w:rPr>
            </w:pPr>
            <w:r w:rsidRPr="00560B55">
              <w:rPr>
                <w:sz w:val="24"/>
                <w:szCs w:val="24"/>
                <w:lang w:eastAsia="ru-RU"/>
              </w:rPr>
              <w:t>3.</w:t>
            </w:r>
          </w:p>
        </w:tc>
        <w:tc>
          <w:tcPr>
            <w:tcW w:w="9356" w:type="dxa"/>
            <w:shd w:val="clear" w:color="auto" w:fill="auto"/>
          </w:tcPr>
          <w:p w:rsidR="00652CB6" w:rsidRPr="00560B55" w:rsidRDefault="00652CB6" w:rsidP="00B715F8">
            <w:pPr>
              <w:adjustRightInd w:val="0"/>
              <w:jc w:val="both"/>
              <w:rPr>
                <w:sz w:val="24"/>
                <w:szCs w:val="24"/>
                <w:lang w:eastAsia="ru-RU"/>
              </w:rPr>
            </w:pPr>
            <w:r w:rsidRPr="00560B55">
              <w:rPr>
                <w:sz w:val="24"/>
                <w:szCs w:val="24"/>
                <w:lang w:eastAsia="ru-RU"/>
              </w:rPr>
              <w:t>Систематизация собранного нормативного и фактического материала.</w:t>
            </w:r>
          </w:p>
        </w:tc>
      </w:tr>
      <w:tr w:rsidR="00652CB6" w:rsidRPr="002507ED" w:rsidTr="00B715F8">
        <w:trPr>
          <w:jc w:val="center"/>
        </w:trPr>
        <w:tc>
          <w:tcPr>
            <w:tcW w:w="704" w:type="dxa"/>
            <w:shd w:val="clear" w:color="auto" w:fill="auto"/>
            <w:vAlign w:val="center"/>
          </w:tcPr>
          <w:p w:rsidR="00652CB6" w:rsidRPr="00560B55" w:rsidRDefault="00652CB6" w:rsidP="00B715F8">
            <w:pPr>
              <w:adjustRightInd w:val="0"/>
              <w:jc w:val="center"/>
              <w:rPr>
                <w:sz w:val="24"/>
                <w:szCs w:val="24"/>
                <w:lang w:eastAsia="ru-RU"/>
              </w:rPr>
            </w:pPr>
            <w:r w:rsidRPr="00560B55">
              <w:rPr>
                <w:sz w:val="24"/>
                <w:szCs w:val="24"/>
                <w:lang w:eastAsia="ru-RU"/>
              </w:rPr>
              <w:t>4.</w:t>
            </w:r>
          </w:p>
        </w:tc>
        <w:tc>
          <w:tcPr>
            <w:tcW w:w="9356" w:type="dxa"/>
            <w:shd w:val="clear" w:color="auto" w:fill="auto"/>
          </w:tcPr>
          <w:p w:rsidR="00652CB6" w:rsidRPr="00560B55" w:rsidRDefault="00652CB6" w:rsidP="00B715F8">
            <w:pPr>
              <w:adjustRightInd w:val="0"/>
              <w:jc w:val="both"/>
              <w:rPr>
                <w:sz w:val="24"/>
                <w:szCs w:val="24"/>
                <w:lang w:eastAsia="ru-RU"/>
              </w:rPr>
            </w:pPr>
            <w:r w:rsidRPr="00560B55">
              <w:rPr>
                <w:sz w:val="24"/>
                <w:szCs w:val="24"/>
                <w:lang w:eastAsia="ru-RU"/>
              </w:rPr>
              <w:t>Оформление отчета о прохождении практики.</w:t>
            </w:r>
          </w:p>
        </w:tc>
      </w:tr>
      <w:tr w:rsidR="00652CB6" w:rsidRPr="002507ED" w:rsidTr="00B715F8">
        <w:trPr>
          <w:jc w:val="center"/>
        </w:trPr>
        <w:tc>
          <w:tcPr>
            <w:tcW w:w="704" w:type="dxa"/>
            <w:shd w:val="clear" w:color="auto" w:fill="auto"/>
            <w:vAlign w:val="center"/>
          </w:tcPr>
          <w:p w:rsidR="00652CB6" w:rsidRPr="00560B55" w:rsidRDefault="00652CB6" w:rsidP="00B715F8">
            <w:pPr>
              <w:adjustRightInd w:val="0"/>
              <w:jc w:val="center"/>
              <w:rPr>
                <w:sz w:val="24"/>
                <w:szCs w:val="24"/>
                <w:lang w:eastAsia="ru-RU"/>
              </w:rPr>
            </w:pPr>
            <w:r w:rsidRPr="00560B55">
              <w:rPr>
                <w:sz w:val="24"/>
                <w:szCs w:val="24"/>
                <w:lang w:eastAsia="ru-RU"/>
              </w:rPr>
              <w:t>5.</w:t>
            </w:r>
          </w:p>
        </w:tc>
        <w:tc>
          <w:tcPr>
            <w:tcW w:w="9356" w:type="dxa"/>
            <w:shd w:val="clear" w:color="auto" w:fill="auto"/>
          </w:tcPr>
          <w:p w:rsidR="00652CB6" w:rsidRPr="00560B55" w:rsidRDefault="00652CB6" w:rsidP="00B715F8">
            <w:pPr>
              <w:adjustRightInd w:val="0"/>
              <w:jc w:val="both"/>
              <w:rPr>
                <w:sz w:val="24"/>
                <w:szCs w:val="24"/>
                <w:lang w:eastAsia="ru-RU"/>
              </w:rPr>
            </w:pPr>
            <w:r w:rsidRPr="00560B55">
              <w:rPr>
                <w:sz w:val="24"/>
                <w:szCs w:val="24"/>
                <w:lang w:eastAsia="ru-RU"/>
              </w:rPr>
              <w:t>Защита отчета по практике.</w:t>
            </w:r>
          </w:p>
        </w:tc>
      </w:tr>
    </w:tbl>
    <w:p w:rsidR="00652CB6" w:rsidRDefault="00652CB6" w:rsidP="00652CB6">
      <w:pPr>
        <w:ind w:firstLine="709"/>
        <w:jc w:val="center"/>
        <w:rPr>
          <w:b/>
          <w:sz w:val="24"/>
          <w:szCs w:val="24"/>
          <w:lang w:eastAsia="ru-RU"/>
        </w:rPr>
      </w:pPr>
    </w:p>
    <w:p w:rsidR="00652CB6" w:rsidRPr="002507ED" w:rsidRDefault="00652CB6" w:rsidP="00652CB6">
      <w:pPr>
        <w:adjustRightInd w:val="0"/>
        <w:jc w:val="both"/>
        <w:rPr>
          <w:bCs/>
          <w:color w:val="000000"/>
          <w:spacing w:val="-4"/>
          <w:sz w:val="28"/>
          <w:szCs w:val="28"/>
          <w:lang w:eastAsia="ru-RU"/>
        </w:rPr>
      </w:pPr>
    </w:p>
    <w:p w:rsidR="00652CB6" w:rsidRDefault="00652CB6" w:rsidP="00652CB6">
      <w:pPr>
        <w:adjustRightInd w:val="0"/>
        <w:jc w:val="both"/>
        <w:rPr>
          <w:bCs/>
          <w:color w:val="000000"/>
          <w:spacing w:val="-4"/>
          <w:sz w:val="24"/>
          <w:szCs w:val="24"/>
          <w:lang w:eastAsia="ru-RU"/>
        </w:rPr>
      </w:pPr>
      <w:r>
        <w:rPr>
          <w:bCs/>
          <w:color w:val="000000"/>
          <w:spacing w:val="-4"/>
          <w:sz w:val="24"/>
          <w:szCs w:val="24"/>
          <w:lang w:eastAsia="ru-RU"/>
        </w:rPr>
        <w:t xml:space="preserve">Разработано руководителем </w:t>
      </w:r>
      <w:r w:rsidRPr="00BE38F5">
        <w:rPr>
          <w:bCs/>
          <w:color w:val="000000"/>
          <w:spacing w:val="-4"/>
          <w:sz w:val="24"/>
          <w:szCs w:val="24"/>
          <w:lang w:eastAsia="ru-RU"/>
        </w:rPr>
        <w:t>практ</w:t>
      </w:r>
      <w:r>
        <w:rPr>
          <w:bCs/>
          <w:color w:val="000000"/>
          <w:spacing w:val="-4"/>
          <w:sz w:val="24"/>
          <w:szCs w:val="24"/>
          <w:lang w:eastAsia="ru-RU"/>
        </w:rPr>
        <w:t>ики от Академии</w:t>
      </w:r>
    </w:p>
    <w:p w:rsidR="00652CB6" w:rsidRDefault="00652CB6" w:rsidP="00652CB6">
      <w:pPr>
        <w:adjustRightInd w:val="0"/>
        <w:jc w:val="both"/>
        <w:rPr>
          <w:bCs/>
          <w:color w:val="000000"/>
          <w:spacing w:val="-4"/>
          <w:sz w:val="24"/>
          <w:szCs w:val="24"/>
          <w:lang w:eastAsia="ru-RU"/>
        </w:rPr>
      </w:pPr>
    </w:p>
    <w:p w:rsidR="00652CB6" w:rsidRPr="001B7CBD" w:rsidRDefault="00652CB6" w:rsidP="00652CB6">
      <w:pPr>
        <w:adjustRightInd w:val="0"/>
        <w:jc w:val="both"/>
        <w:rPr>
          <w:bCs/>
          <w:color w:val="000000"/>
          <w:spacing w:val="-4"/>
          <w:sz w:val="24"/>
          <w:szCs w:val="24"/>
          <w:lang w:eastAsia="ru-RU"/>
        </w:rPr>
      </w:pPr>
      <w:r>
        <w:rPr>
          <w:sz w:val="24"/>
          <w:szCs w:val="24"/>
          <w:lang w:eastAsia="ru-RU"/>
        </w:rPr>
        <w:t xml:space="preserve"> </w:t>
      </w:r>
      <w:r w:rsidRPr="002507ED">
        <w:rPr>
          <w:sz w:val="24"/>
          <w:szCs w:val="24"/>
          <w:lang w:eastAsia="ru-RU"/>
        </w:rPr>
        <w:t>________________       ___________________________</w:t>
      </w:r>
    </w:p>
    <w:p w:rsidR="00652CB6" w:rsidRPr="002507ED" w:rsidRDefault="00652CB6" w:rsidP="00652CB6">
      <w:pPr>
        <w:adjustRightInd w:val="0"/>
        <w:rPr>
          <w:sz w:val="16"/>
          <w:szCs w:val="16"/>
          <w:lang w:eastAsia="ru-RU"/>
        </w:rPr>
      </w:pPr>
      <w:r w:rsidRPr="00107F1B">
        <w:rPr>
          <w:iCs/>
          <w:sz w:val="16"/>
          <w:szCs w:val="16"/>
          <w:lang w:eastAsia="ru-RU"/>
        </w:rPr>
        <w:t xml:space="preserve">               </w:t>
      </w:r>
      <w:r w:rsidR="008A2927">
        <w:rPr>
          <w:iCs/>
          <w:sz w:val="16"/>
          <w:szCs w:val="16"/>
          <w:lang w:eastAsia="ru-RU"/>
        </w:rPr>
        <w:t xml:space="preserve">   </w:t>
      </w:r>
      <w:r w:rsidRPr="00107F1B">
        <w:rPr>
          <w:iCs/>
          <w:sz w:val="16"/>
          <w:szCs w:val="16"/>
          <w:lang w:eastAsia="ru-RU"/>
        </w:rPr>
        <w:t xml:space="preserve"> </w:t>
      </w:r>
      <w:r>
        <w:rPr>
          <w:iCs/>
          <w:sz w:val="16"/>
          <w:szCs w:val="16"/>
          <w:lang w:eastAsia="ru-RU"/>
        </w:rPr>
        <w:t>(</w:t>
      </w:r>
      <w:proofErr w:type="gramStart"/>
      <w:r>
        <w:rPr>
          <w:iCs/>
          <w:sz w:val="16"/>
          <w:szCs w:val="16"/>
          <w:lang w:eastAsia="ru-RU"/>
        </w:rPr>
        <w:t>ФИО)</w:t>
      </w:r>
      <w:r w:rsidRPr="002507ED">
        <w:rPr>
          <w:sz w:val="16"/>
          <w:szCs w:val="16"/>
          <w:lang w:eastAsia="ru-RU"/>
        </w:rPr>
        <w:t xml:space="preserve">   </w:t>
      </w:r>
      <w:proofErr w:type="gramEnd"/>
      <w:r w:rsidRPr="002507ED">
        <w:rPr>
          <w:sz w:val="16"/>
          <w:szCs w:val="16"/>
          <w:lang w:eastAsia="ru-RU"/>
        </w:rPr>
        <w:t xml:space="preserve">                                                </w:t>
      </w:r>
      <w:r>
        <w:rPr>
          <w:sz w:val="16"/>
          <w:szCs w:val="16"/>
          <w:lang w:eastAsia="ru-RU"/>
        </w:rPr>
        <w:t xml:space="preserve">       </w:t>
      </w:r>
      <w:r w:rsidRPr="00107F1B">
        <w:rPr>
          <w:sz w:val="16"/>
          <w:szCs w:val="16"/>
          <w:lang w:eastAsia="ru-RU"/>
        </w:rPr>
        <w:t xml:space="preserve">     </w:t>
      </w:r>
      <w:r>
        <w:rPr>
          <w:sz w:val="16"/>
          <w:szCs w:val="16"/>
          <w:lang w:eastAsia="ru-RU"/>
        </w:rPr>
        <w:t xml:space="preserve"> (</w:t>
      </w:r>
      <w:r w:rsidRPr="002507ED">
        <w:rPr>
          <w:sz w:val="16"/>
          <w:szCs w:val="16"/>
          <w:lang w:eastAsia="ru-RU"/>
        </w:rPr>
        <w:t>Подпись</w:t>
      </w:r>
      <w:r>
        <w:rPr>
          <w:sz w:val="16"/>
          <w:szCs w:val="16"/>
          <w:lang w:eastAsia="ru-RU"/>
        </w:rPr>
        <w:t>)</w:t>
      </w:r>
    </w:p>
    <w:p w:rsidR="00652CB6" w:rsidRPr="001B7CBD" w:rsidRDefault="00652CB6" w:rsidP="00652CB6">
      <w:pPr>
        <w:shd w:val="clear" w:color="auto" w:fill="FFFFFF"/>
        <w:adjustRightInd w:val="0"/>
        <w:rPr>
          <w:bCs/>
          <w:color w:val="000000"/>
          <w:spacing w:val="-4"/>
          <w:sz w:val="24"/>
          <w:szCs w:val="24"/>
          <w:lang w:eastAsia="ru-RU"/>
        </w:rPr>
      </w:pPr>
    </w:p>
    <w:p w:rsidR="00652CB6" w:rsidRPr="001B7CBD" w:rsidRDefault="00652CB6" w:rsidP="00652CB6">
      <w:pPr>
        <w:shd w:val="clear" w:color="auto" w:fill="FFFFFF"/>
        <w:adjustRightInd w:val="0"/>
        <w:rPr>
          <w:bCs/>
          <w:color w:val="000000"/>
          <w:spacing w:val="-4"/>
          <w:sz w:val="24"/>
          <w:szCs w:val="24"/>
          <w:lang w:eastAsia="ru-RU"/>
        </w:rPr>
      </w:pPr>
      <w:r>
        <w:rPr>
          <w:bCs/>
          <w:color w:val="000000"/>
          <w:spacing w:val="-4"/>
          <w:sz w:val="24"/>
          <w:szCs w:val="24"/>
          <w:lang w:eastAsia="ru-RU"/>
        </w:rPr>
        <w:t>«__</w:t>
      </w:r>
      <w:proofErr w:type="gramStart"/>
      <w:r>
        <w:rPr>
          <w:bCs/>
          <w:color w:val="000000"/>
          <w:spacing w:val="-4"/>
          <w:sz w:val="24"/>
          <w:szCs w:val="24"/>
          <w:lang w:eastAsia="ru-RU"/>
        </w:rPr>
        <w:t>_»_</w:t>
      </w:r>
      <w:proofErr w:type="gramEnd"/>
      <w:r>
        <w:rPr>
          <w:bCs/>
          <w:color w:val="000000"/>
          <w:spacing w:val="-4"/>
          <w:sz w:val="24"/>
          <w:szCs w:val="24"/>
          <w:lang w:eastAsia="ru-RU"/>
        </w:rPr>
        <w:t>_____________ 20</w:t>
      </w:r>
      <w:r w:rsidR="008A2927">
        <w:rPr>
          <w:bCs/>
          <w:color w:val="000000"/>
          <w:spacing w:val="-4"/>
          <w:sz w:val="24"/>
          <w:szCs w:val="24"/>
          <w:lang w:eastAsia="ru-RU"/>
        </w:rPr>
        <w:t>2</w:t>
      </w:r>
      <w:r w:rsidRPr="001B7CBD">
        <w:rPr>
          <w:bCs/>
          <w:color w:val="000000"/>
          <w:spacing w:val="-4"/>
          <w:sz w:val="24"/>
          <w:szCs w:val="24"/>
          <w:lang w:eastAsia="ru-RU"/>
        </w:rPr>
        <w:t>__г.</w:t>
      </w:r>
    </w:p>
    <w:p w:rsidR="00652CB6" w:rsidRDefault="00652CB6" w:rsidP="00652CB6">
      <w:pPr>
        <w:ind w:firstLine="709"/>
        <w:jc w:val="center"/>
        <w:rPr>
          <w:b/>
          <w:sz w:val="24"/>
          <w:szCs w:val="24"/>
          <w:lang w:eastAsia="ru-RU"/>
        </w:rPr>
      </w:pPr>
    </w:p>
    <w:p w:rsidR="00652CB6" w:rsidRDefault="00652CB6" w:rsidP="00652CB6">
      <w:pPr>
        <w:ind w:firstLine="709"/>
        <w:jc w:val="center"/>
        <w:rPr>
          <w:b/>
          <w:sz w:val="24"/>
          <w:szCs w:val="24"/>
          <w:lang w:eastAsia="ru-RU"/>
        </w:rPr>
      </w:pPr>
    </w:p>
    <w:p w:rsidR="00732275" w:rsidRDefault="00732275"/>
    <w:sectPr w:rsidR="00732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CD"/>
    <w:rsid w:val="00084DCD"/>
    <w:rsid w:val="004C320D"/>
    <w:rsid w:val="00652CB6"/>
    <w:rsid w:val="006B6C29"/>
    <w:rsid w:val="00706F63"/>
    <w:rsid w:val="00732275"/>
    <w:rsid w:val="0079753D"/>
    <w:rsid w:val="007C0CE2"/>
    <w:rsid w:val="008A2927"/>
    <w:rsid w:val="00944495"/>
    <w:rsid w:val="00993CFA"/>
    <w:rsid w:val="00C24E5C"/>
    <w:rsid w:val="00F17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9A72"/>
  <w15:chartTrackingRefBased/>
  <w15:docId w15:val="{D7397147-CCA5-4C39-9E51-5D38F13C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52CB6"/>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Раловец Анна Дмитриевна</dc:creator>
  <cp:keywords/>
  <dc:description/>
  <cp:lastModifiedBy>Овчинникова Лидия Васильевна</cp:lastModifiedBy>
  <cp:revision>17</cp:revision>
  <dcterms:created xsi:type="dcterms:W3CDTF">2023-06-06T08:33:00Z</dcterms:created>
  <dcterms:modified xsi:type="dcterms:W3CDTF">2026-03-27T12:12:00Z</dcterms:modified>
</cp:coreProperties>
</file>